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70"/>
        <w:gridCol w:w="192"/>
        <w:gridCol w:w="192"/>
        <w:gridCol w:w="177"/>
        <w:gridCol w:w="15"/>
        <w:gridCol w:w="25"/>
        <w:gridCol w:w="218"/>
        <w:gridCol w:w="2712"/>
        <w:gridCol w:w="1229"/>
        <w:gridCol w:w="1422"/>
        <w:gridCol w:w="1092"/>
        <w:gridCol w:w="1364"/>
        <w:gridCol w:w="18"/>
        <w:gridCol w:w="140"/>
      </w:tblGrid>
      <w:tr w:rsidR="00F13F2B" w:rsidTr="00F46FC8">
        <w:trPr>
          <w:gridAfter w:val="2"/>
          <w:wAfter w:w="158" w:type="dxa"/>
          <w:trHeight w:val="706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Default="00275EDF" w:rsidP="00DD581D">
            <w:pPr>
              <w:pStyle w:val="Heading1"/>
            </w:pPr>
            <w:r>
              <w:t xml:space="preserve"> </w:t>
            </w:r>
          </w:p>
        </w:tc>
      </w:tr>
      <w:tr w:rsidR="00F13F2B" w:rsidTr="008F5FBF">
        <w:trPr>
          <w:gridAfter w:val="2"/>
          <w:wAfter w:w="158" w:type="dxa"/>
          <w:trHeight w:val="274"/>
          <w:jc w:val="center"/>
        </w:trPr>
        <w:tc>
          <w:tcPr>
            <w:tcW w:w="1431" w:type="dxa"/>
            <w:gridSpan w:val="4"/>
            <w:tcMar>
              <w:left w:w="0" w:type="dxa"/>
            </w:tcMar>
            <w:vAlign w:val="center"/>
          </w:tcPr>
          <w:p w:rsidR="00F13F2B" w:rsidRPr="00354062" w:rsidRDefault="008F5FBF" w:rsidP="00BF55F4">
            <w:pPr>
              <w:pStyle w:val="Heading5"/>
              <w:jc w:val="left"/>
            </w:pPr>
            <w:r>
              <w:t>April</w:t>
            </w:r>
            <w:r w:rsidR="00BF55F4">
              <w:t>20</w:t>
            </w:r>
            <w:r w:rsidR="00340147">
              <w:t>, 2015</w:t>
            </w:r>
          </w:p>
        </w:tc>
        <w:tc>
          <w:tcPr>
            <w:tcW w:w="2970" w:type="dxa"/>
            <w:gridSpan w:val="4"/>
            <w:tcMar>
              <w:left w:w="0" w:type="dxa"/>
            </w:tcMar>
            <w:vAlign w:val="center"/>
          </w:tcPr>
          <w:p w:rsidR="00F13F2B" w:rsidRDefault="00F13F2B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51" w:type="dxa"/>
            <w:gridSpan w:val="2"/>
            <w:tcMar>
              <w:left w:w="0" w:type="dxa"/>
            </w:tcMar>
            <w:vAlign w:val="center"/>
          </w:tcPr>
          <w:p w:rsidR="00F13F2B" w:rsidRDefault="008F5FB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4</w:t>
            </w:r>
            <w:r w:rsidR="00F13F2B">
              <w:t>:00pm</w:t>
            </w:r>
          </w:p>
        </w:tc>
        <w:tc>
          <w:tcPr>
            <w:tcW w:w="2456" w:type="dxa"/>
            <w:gridSpan w:val="2"/>
            <w:tcMar>
              <w:left w:w="0" w:type="dxa"/>
            </w:tcMar>
            <w:vAlign w:val="center"/>
          </w:tcPr>
          <w:p w:rsidR="00F13F2B" w:rsidRDefault="00340147" w:rsidP="007F036D">
            <w:pPr>
              <w:pStyle w:val="Heading5"/>
            </w:pPr>
            <w:r>
              <w:t>sTADLER hOME</w:t>
            </w:r>
          </w:p>
        </w:tc>
      </w:tr>
      <w:tr w:rsidR="00F13F2B" w:rsidTr="0020305B">
        <w:trPr>
          <w:gridAfter w:val="2"/>
          <w:wAfter w:w="158" w:type="dxa"/>
          <w:trHeight w:val="229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Default="00F13F2B"/>
        </w:tc>
      </w:tr>
      <w:tr w:rsidR="00F13F2B" w:rsidTr="0020305B">
        <w:trPr>
          <w:gridAfter w:val="2"/>
          <w:wAfter w:w="158" w:type="dxa"/>
          <w:trHeight w:val="360"/>
          <w:jc w:val="center"/>
        </w:trPr>
        <w:tc>
          <w:tcPr>
            <w:tcW w:w="1471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13F2B" w:rsidRDefault="00F13F2B" w:rsidP="004D2D4B">
            <w:pPr>
              <w:pStyle w:val="Heading5"/>
              <w:jc w:val="left"/>
            </w:pPr>
            <w:r w:rsidRPr="004D2D4B">
              <w:rPr>
                <w:b/>
                <w:sz w:val="14"/>
                <w:szCs w:val="14"/>
              </w:rPr>
              <w:t>Meeting called by</w:t>
            </w:r>
          </w:p>
        </w:tc>
        <w:tc>
          <w:tcPr>
            <w:tcW w:w="803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955" w:rsidRDefault="007D1955">
            <w:r>
              <w:t>Tissy Bauer, President</w:t>
            </w:r>
          </w:p>
          <w:p w:rsidR="00C31E36" w:rsidRDefault="007D1955" w:rsidP="008F5FBF">
            <w:r>
              <w:t>In attendanc</w:t>
            </w:r>
            <w:r w:rsidR="00D72AF4">
              <w:t>e:</w:t>
            </w:r>
            <w:r w:rsidR="00EA2457">
              <w:t xml:space="preserve"> Janna Casey</w:t>
            </w:r>
            <w:r w:rsidR="00865164">
              <w:t>,</w:t>
            </w:r>
            <w:r w:rsidR="005B5526">
              <w:t xml:space="preserve"> </w:t>
            </w:r>
            <w:r w:rsidR="000C009D">
              <w:t xml:space="preserve">Kate </w:t>
            </w:r>
            <w:r w:rsidR="00302BB5">
              <w:t>Munns, Deanna</w:t>
            </w:r>
            <w:r w:rsidR="00F46FC8">
              <w:t xml:space="preserve"> </w:t>
            </w:r>
            <w:proofErr w:type="spellStart"/>
            <w:r w:rsidR="00F46FC8">
              <w:t>Stadler</w:t>
            </w:r>
            <w:proofErr w:type="spellEnd"/>
            <w:r w:rsidR="00917EDB">
              <w:t>;</w:t>
            </w:r>
            <w:r w:rsidR="00865164">
              <w:t xml:space="preserve"> </w:t>
            </w:r>
            <w:r w:rsidR="00917EDB">
              <w:t xml:space="preserve">Terry </w:t>
            </w:r>
            <w:proofErr w:type="spellStart"/>
            <w:r w:rsidR="00302BB5">
              <w:t>Heinrichs</w:t>
            </w:r>
            <w:proofErr w:type="spellEnd"/>
            <w:r w:rsidR="00302BB5">
              <w:t>, Amy</w:t>
            </w:r>
            <w:r w:rsidR="00340147">
              <w:t xml:space="preserve"> </w:t>
            </w:r>
            <w:proofErr w:type="spellStart"/>
            <w:r w:rsidR="00340147">
              <w:t>Talerico</w:t>
            </w:r>
            <w:proofErr w:type="spellEnd"/>
            <w:r w:rsidR="00340147">
              <w:t xml:space="preserve">, Aaron </w:t>
            </w:r>
            <w:proofErr w:type="spellStart"/>
            <w:r w:rsidR="00340147">
              <w:t>Stegner</w:t>
            </w:r>
            <w:proofErr w:type="spellEnd"/>
            <w:r w:rsidR="00340147">
              <w:t xml:space="preserve">, Joe </w:t>
            </w:r>
            <w:proofErr w:type="spellStart"/>
            <w:r w:rsidR="00340147">
              <w:t>Kreye</w:t>
            </w:r>
            <w:proofErr w:type="spellEnd"/>
            <w:r w:rsidR="00340147">
              <w:t>,</w:t>
            </w:r>
            <w:r w:rsidR="0016577C">
              <w:t xml:space="preserve"> Jay Kemp</w:t>
            </w:r>
            <w:r w:rsidR="008F5FBF">
              <w:t xml:space="preserve">, Mary </w:t>
            </w:r>
            <w:proofErr w:type="spellStart"/>
            <w:r w:rsidR="008F5FBF">
              <w:t>Blabaum</w:t>
            </w:r>
            <w:proofErr w:type="spellEnd"/>
            <w:r w:rsidR="00340147">
              <w:t xml:space="preserve"> </w:t>
            </w:r>
          </w:p>
        </w:tc>
      </w:tr>
      <w:tr w:rsidR="00F13F2B" w:rsidTr="0020305B">
        <w:trPr>
          <w:gridAfter w:val="2"/>
          <w:wAfter w:w="158" w:type="dxa"/>
          <w:trHeight w:val="360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Pr="00917EDB" w:rsidRDefault="00F13F2B" w:rsidP="003E4703">
            <w:pPr>
              <w:pStyle w:val="Heading2"/>
              <w:jc w:val="center"/>
              <w:rPr>
                <w:b/>
              </w:rPr>
            </w:pPr>
            <w:bookmarkStart w:id="0" w:name="MinuteTopic"/>
            <w:bookmarkEnd w:id="0"/>
            <w:r w:rsidRPr="00EC27DA">
              <w:rPr>
                <w:b/>
              </w:rPr>
              <w:t>Agenda topics</w:t>
            </w:r>
          </w:p>
        </w:tc>
      </w:tr>
      <w:tr w:rsidR="00F13F2B" w:rsidTr="0020305B">
        <w:trPr>
          <w:gridAfter w:val="2"/>
          <w:wAfter w:w="158" w:type="dxa"/>
          <w:trHeight w:hRule="exact" w:val="115"/>
          <w:jc w:val="center"/>
        </w:trPr>
        <w:tc>
          <w:tcPr>
            <w:tcW w:w="9508" w:type="dxa"/>
            <w:gridSpan w:val="12"/>
            <w:tcBorders>
              <w:top w:val="single" w:sz="4" w:space="0" w:color="C0C0C0"/>
            </w:tcBorders>
            <w:vAlign w:val="center"/>
          </w:tcPr>
          <w:p w:rsidR="00F13F2B" w:rsidRDefault="00F13F2B">
            <w:bookmarkStart w:id="1" w:name="MinuteItems"/>
            <w:bookmarkStart w:id="2" w:name="MinuteTopicSection"/>
            <w:bookmarkEnd w:id="1"/>
          </w:p>
        </w:tc>
      </w:tr>
      <w:tr w:rsidR="002A0F94" w:rsidTr="00D22E8E"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3" w:name="MinuteAdditional"/>
            <w:bookmarkEnd w:id="2"/>
            <w:bookmarkEnd w:id="3"/>
          </w:p>
        </w:tc>
        <w:tc>
          <w:tcPr>
            <w:tcW w:w="5621" w:type="dxa"/>
            <w:gridSpan w:val="6"/>
            <w:tcMar>
              <w:left w:w="0" w:type="dxa"/>
            </w:tcMar>
            <w:vAlign w:val="center"/>
          </w:tcPr>
          <w:p w:rsidR="002A0F94" w:rsidRPr="000C533F" w:rsidRDefault="00D86701" w:rsidP="0020305B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E346D6">
              <w:rPr>
                <w:b/>
              </w:rPr>
              <w:t>Approval of minutes</w:t>
            </w:r>
            <w:r w:rsidR="0020305B" w:rsidRPr="00E346D6">
              <w:rPr>
                <w:b/>
              </w:rPr>
              <w:t xml:space="preserve"> </w:t>
            </w:r>
          </w:p>
        </w:tc>
        <w:tc>
          <w:tcPr>
            <w:tcW w:w="2456" w:type="dxa"/>
            <w:gridSpan w:val="2"/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5"/>
            </w:pPr>
          </w:p>
        </w:tc>
      </w:tr>
      <w:tr w:rsidR="002A0F94" w:rsidTr="00D22E8E"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A0F94" w:rsidRDefault="002A0F94" w:rsidP="004D2D4B">
            <w:pPr>
              <w:pStyle w:val="Heading5"/>
              <w:jc w:val="left"/>
            </w:pPr>
            <w:r w:rsidRPr="004D2D4B">
              <w:rPr>
                <w:b/>
                <w:sz w:val="14"/>
                <w:szCs w:val="14"/>
              </w:rPr>
              <w:t>Discussion</w:t>
            </w:r>
          </w:p>
        </w:tc>
        <w:tc>
          <w:tcPr>
            <w:tcW w:w="8077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6701" w:rsidRDefault="00840BA4" w:rsidP="00340147">
            <w:r>
              <w:t>Minutes from the</w:t>
            </w:r>
            <w:r w:rsidR="00E346D6">
              <w:t xml:space="preserve"> </w:t>
            </w:r>
            <w:r w:rsidR="008F5FBF">
              <w:t>March</w:t>
            </w:r>
            <w:r w:rsidR="00EC27DA">
              <w:t>, 201</w:t>
            </w:r>
            <w:r w:rsidR="00340147">
              <w:t>5</w:t>
            </w:r>
            <w:r w:rsidR="00EC27DA">
              <w:t>,</w:t>
            </w:r>
            <w:r w:rsidR="007F036D">
              <w:t xml:space="preserve"> Meeting were </w:t>
            </w:r>
            <w:r w:rsidR="00302BB5">
              <w:t>approved pending</w:t>
            </w:r>
            <w:r w:rsidR="00340147">
              <w:t xml:space="preserve"> minor spelling </w:t>
            </w:r>
            <w:r w:rsidR="00302BB5">
              <w:t>corrections (</w:t>
            </w:r>
            <w:proofErr w:type="gramStart"/>
            <w:r w:rsidR="00BF55F4">
              <w:t xml:space="preserve">Terry </w:t>
            </w:r>
            <w:r w:rsidR="00011BFE">
              <w:t xml:space="preserve"> moved</w:t>
            </w:r>
            <w:proofErr w:type="gramEnd"/>
            <w:r w:rsidR="00011BFE">
              <w:t>;</w:t>
            </w:r>
            <w:r w:rsidR="00E758AC">
              <w:t xml:space="preserve"> </w:t>
            </w:r>
            <w:r w:rsidR="00BF55F4">
              <w:t>Aaron</w:t>
            </w:r>
            <w:r w:rsidR="00011BFE">
              <w:t xml:space="preserve"> seconded)</w:t>
            </w:r>
            <w:r w:rsidR="002A05E4">
              <w:t>.</w:t>
            </w:r>
          </w:p>
          <w:p w:rsidR="00340147" w:rsidRDefault="00340147" w:rsidP="008F5FBF">
            <w:r>
              <w:t xml:space="preserve">Summary meeting minutes from the </w:t>
            </w:r>
            <w:r w:rsidR="008F5FBF">
              <w:t>March</w:t>
            </w:r>
            <w:r>
              <w:t>, 2015 w</w:t>
            </w:r>
            <w:r w:rsidR="008F5FBF">
              <w:t>ill be sent for</w:t>
            </w:r>
            <w:r>
              <w:t xml:space="preserve"> posting</w:t>
            </w:r>
            <w:r w:rsidR="00E758AC">
              <w:t xml:space="preserve"> w</w:t>
            </w:r>
            <w:r w:rsidR="008F5FBF">
              <w:t xml:space="preserve">hen </w:t>
            </w:r>
            <w:r w:rsidR="00E758AC">
              <w:t>edits</w:t>
            </w:r>
            <w:r w:rsidR="008F5FBF">
              <w:t xml:space="preserve"> are made</w:t>
            </w:r>
            <w:r>
              <w:t>.</w:t>
            </w:r>
          </w:p>
        </w:tc>
      </w:tr>
      <w:tr w:rsidR="00F13F2B" w:rsidTr="0020305B">
        <w:trPr>
          <w:gridAfter w:val="2"/>
          <w:wAfter w:w="158" w:type="dxa"/>
          <w:trHeight w:hRule="exact" w:val="115"/>
          <w:jc w:val="center"/>
        </w:trPr>
        <w:tc>
          <w:tcPr>
            <w:tcW w:w="5630" w:type="dxa"/>
            <w:gridSpan w:val="9"/>
            <w:tcBorders>
              <w:top w:val="single" w:sz="4" w:space="0" w:color="C0C0C0"/>
            </w:tcBorders>
            <w:vAlign w:val="center"/>
          </w:tcPr>
          <w:p w:rsidR="00F13F2B" w:rsidRDefault="00F13F2B"/>
        </w:tc>
        <w:tc>
          <w:tcPr>
            <w:tcW w:w="2514" w:type="dxa"/>
            <w:gridSpan w:val="2"/>
            <w:tcBorders>
              <w:top w:val="single" w:sz="4" w:space="0" w:color="C0C0C0"/>
            </w:tcBorders>
            <w:vAlign w:val="center"/>
          </w:tcPr>
          <w:p w:rsidR="00F13F2B" w:rsidRDefault="00F13F2B"/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F13F2B" w:rsidRDefault="00F13F2B"/>
        </w:tc>
      </w:tr>
      <w:tr w:rsidR="002A0F94" w:rsidTr="00D22E8E">
        <w:tblPrEx>
          <w:tblBorders>
            <w:bottom w:val="single" w:sz="12" w:space="0" w:color="999999"/>
          </w:tblBorders>
        </w:tblPrEx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621" w:type="dxa"/>
            <w:gridSpan w:val="6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0C533F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rPr>
                <w:b/>
              </w:rPr>
              <w:t>Committee Reports</w:t>
            </w:r>
          </w:p>
        </w:tc>
        <w:tc>
          <w:tcPr>
            <w:tcW w:w="2456" w:type="dxa"/>
            <w:gridSpan w:val="2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5"/>
            </w:pPr>
          </w:p>
        </w:tc>
      </w:tr>
      <w:tr w:rsidR="002A0F94" w:rsidTr="00D22E8E">
        <w:trPr>
          <w:gridAfter w:val="1"/>
          <w:wAfter w:w="140" w:type="dxa"/>
          <w:trHeight w:val="360"/>
          <w:jc w:val="center"/>
        </w:trPr>
        <w:tc>
          <w:tcPr>
            <w:tcW w:w="14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A0F94" w:rsidRPr="00723762" w:rsidRDefault="00723762" w:rsidP="004D2D4B">
            <w:pPr>
              <w:pStyle w:val="Heading5"/>
              <w:jc w:val="left"/>
              <w:rPr>
                <w:b/>
              </w:rPr>
            </w:pPr>
            <w:r w:rsidRPr="00723762">
              <w:rPr>
                <w:b/>
              </w:rPr>
              <w:t>Discussion</w:t>
            </w:r>
          </w:p>
        </w:tc>
        <w:tc>
          <w:tcPr>
            <w:tcW w:w="8095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5EDF" w:rsidRDefault="00E346D6" w:rsidP="00275EDF">
            <w:pPr>
              <w:pStyle w:val="StyleListParagraph12ptBold"/>
              <w:rPr>
                <w:b w:val="0"/>
                <w:sz w:val="16"/>
                <w:szCs w:val="16"/>
              </w:rPr>
            </w:pPr>
            <w:r w:rsidRPr="00E346D6">
              <w:t>ALL-CITY Committee</w:t>
            </w:r>
            <w:r>
              <w:t>-</w:t>
            </w:r>
            <w:r>
              <w:rPr>
                <w:szCs w:val="16"/>
              </w:rPr>
              <w:t>(Kevin)</w:t>
            </w:r>
            <w:r w:rsidR="00275EDF">
              <w:rPr>
                <w:szCs w:val="16"/>
              </w:rPr>
              <w:t xml:space="preserve"> </w:t>
            </w:r>
            <w:r w:rsidR="00275EDF">
              <w:rPr>
                <w:b w:val="0"/>
                <w:sz w:val="16"/>
                <w:szCs w:val="16"/>
              </w:rPr>
              <w:t>No report given.</w:t>
            </w:r>
          </w:p>
          <w:p w:rsidR="00275EDF" w:rsidRDefault="00275EDF" w:rsidP="00275EDF">
            <w:pPr>
              <w:pStyle w:val="StyleListParagraph12ptBold"/>
            </w:pPr>
          </w:p>
          <w:p w:rsidR="00275EDF" w:rsidRPr="00FF7BEC" w:rsidRDefault="00275EDF" w:rsidP="00275EDF">
            <w:pPr>
              <w:pStyle w:val="StyleListParagraph12ptBold"/>
              <w:rPr>
                <w:b w:val="0"/>
                <w:sz w:val="16"/>
                <w:szCs w:val="16"/>
              </w:rPr>
            </w:pPr>
            <w:r w:rsidRPr="00275EDF">
              <w:t xml:space="preserve">Budget – </w:t>
            </w:r>
            <w:r>
              <w:t xml:space="preserve">(Mary </w:t>
            </w:r>
            <w:proofErr w:type="spellStart"/>
            <w:r>
              <w:t>Blabaum</w:t>
            </w:r>
            <w:proofErr w:type="spellEnd"/>
            <w:r>
              <w:t>)</w:t>
            </w:r>
            <w:r w:rsidR="00C66491">
              <w:t xml:space="preserve"> </w:t>
            </w:r>
          </w:p>
          <w:p w:rsidR="00275EDF" w:rsidRPr="00275EDF" w:rsidRDefault="00275EDF" w:rsidP="00326DA3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Dues:  </w:t>
            </w:r>
            <w:r>
              <w:rPr>
                <w:rFonts w:ascii="Tahoma" w:hAnsi="Tahoma" w:cs="Tahoma"/>
                <w:sz w:val="16"/>
                <w:szCs w:val="16"/>
              </w:rPr>
              <w:t>To date, $64,237 has been collected in dues. This amounts to 27% of the overall budget and is $10K more than the amount received by this time last year.</w:t>
            </w:r>
          </w:p>
          <w:p w:rsidR="00275EDF" w:rsidRPr="00275EDF" w:rsidRDefault="00275EDF" w:rsidP="00326DA3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Payroll: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This year payroll will be handled by direct deposit after the first check of the season which will be by check.  Mary will check if the new process reduces costs.  </w:t>
            </w:r>
          </w:p>
          <w:p w:rsidR="00275EDF" w:rsidRDefault="00275EDF" w:rsidP="00326DA3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Payments:</w:t>
            </w:r>
            <w:r w:rsidR="00B22AB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Mary contacted Towne Bank and will start using their free BILL PAY service, </w:t>
            </w:r>
            <w:bookmarkStart w:id="4" w:name="_GoBack"/>
            <w:bookmarkEnd w:id="4"/>
            <w:r>
              <w:rPr>
                <w:rFonts w:ascii="Tahoma" w:hAnsi="Tahoma" w:cs="Tahoma"/>
                <w:sz w:val="16"/>
                <w:szCs w:val="16"/>
              </w:rPr>
              <w:t xml:space="preserve">at no extra charge, instead of writing checks to pay bills.  In addition, credit card function will change to QUICK PAY instead of PAY TRACE. </w:t>
            </w:r>
            <w:r>
              <w:t xml:space="preserve"> </w:t>
            </w:r>
          </w:p>
          <w:p w:rsidR="00A45634" w:rsidRDefault="00A45634" w:rsidP="00326DA3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Costs:</w:t>
            </w:r>
            <w:r w:rsidR="00B22AB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There’s a $375 assessment for new curbs and gutters resulting from the road work to be done on Eau Claire Ave this summer.  </w:t>
            </w:r>
            <w:r>
              <w:t xml:space="preserve"> </w:t>
            </w:r>
          </w:p>
          <w:p w:rsidR="00C66491" w:rsidRDefault="00C66491" w:rsidP="00326DA3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Balance Sheet Summary &amp; P&amp;L attached at end of minutes.</w:t>
            </w:r>
            <w:r>
              <w:t xml:space="preserve"> </w:t>
            </w:r>
          </w:p>
          <w:p w:rsidR="00275EDF" w:rsidRPr="00275EDF" w:rsidRDefault="00275EDF" w:rsidP="00275EDF">
            <w:pPr>
              <w:pStyle w:val="PlainText"/>
            </w:pPr>
          </w:p>
          <w:p w:rsidR="00750CBE" w:rsidRPr="00C152CF" w:rsidRDefault="00F46FC8" w:rsidP="00752743">
            <w:pPr>
              <w:pStyle w:val="StyleListParagraph12ptBold"/>
              <w:rPr>
                <w:szCs w:val="16"/>
              </w:rPr>
            </w:pPr>
            <w:r w:rsidRPr="003E2C12">
              <w:t>Memb</w:t>
            </w:r>
            <w:r w:rsidRPr="00D022AB">
              <w:t>ership-</w:t>
            </w:r>
            <w:r w:rsidRPr="00D022AB">
              <w:rPr>
                <w:szCs w:val="16"/>
              </w:rPr>
              <w:t>(</w:t>
            </w:r>
            <w:r w:rsidR="00340147">
              <w:rPr>
                <w:szCs w:val="16"/>
              </w:rPr>
              <w:t>Amy</w:t>
            </w:r>
            <w:r w:rsidR="006A1B7E">
              <w:rPr>
                <w:szCs w:val="16"/>
              </w:rPr>
              <w:t xml:space="preserve"> &amp; Aaron</w:t>
            </w:r>
            <w:r w:rsidRPr="00D022AB">
              <w:rPr>
                <w:szCs w:val="16"/>
              </w:rPr>
              <w:t xml:space="preserve">) </w:t>
            </w:r>
          </w:p>
          <w:p w:rsidR="000F2457" w:rsidRDefault="00340147" w:rsidP="00326DA3">
            <w:pPr>
              <w:pStyle w:val="ListParagraph"/>
              <w:numPr>
                <w:ilvl w:val="1"/>
                <w:numId w:val="24"/>
              </w:numPr>
              <w:ind w:left="1080"/>
              <w:rPr>
                <w:szCs w:val="16"/>
              </w:rPr>
            </w:pPr>
            <w:r w:rsidRPr="006A1B7E">
              <w:rPr>
                <w:b/>
                <w:szCs w:val="16"/>
              </w:rPr>
              <w:t>Amy</w:t>
            </w:r>
            <w:r>
              <w:rPr>
                <w:szCs w:val="16"/>
              </w:rPr>
              <w:t xml:space="preserve"> </w:t>
            </w:r>
            <w:r w:rsidR="00AF7FE7">
              <w:rPr>
                <w:szCs w:val="16"/>
              </w:rPr>
              <w:t>reported that</w:t>
            </w:r>
            <w:r w:rsidR="000F2457">
              <w:rPr>
                <w:szCs w:val="16"/>
              </w:rPr>
              <w:t xml:space="preserve"> there are 10 new </w:t>
            </w:r>
            <w:proofErr w:type="gramStart"/>
            <w:r w:rsidR="000F2457">
              <w:rPr>
                <w:szCs w:val="16"/>
              </w:rPr>
              <w:t>stock  members</w:t>
            </w:r>
            <w:proofErr w:type="gramEnd"/>
            <w:r w:rsidR="000F2457">
              <w:rPr>
                <w:szCs w:val="16"/>
              </w:rPr>
              <w:t xml:space="preserve">   Also, to date she has signed up six “summer </w:t>
            </w:r>
            <w:r w:rsidR="00B9086D">
              <w:rPr>
                <w:szCs w:val="16"/>
              </w:rPr>
              <w:t>replacements</w:t>
            </w:r>
            <w:r w:rsidR="000F2457">
              <w:rPr>
                <w:szCs w:val="16"/>
              </w:rPr>
              <w:t xml:space="preserve">”.  </w:t>
            </w:r>
          </w:p>
          <w:p w:rsidR="000F2457" w:rsidRDefault="000F2457" w:rsidP="00326DA3">
            <w:pPr>
              <w:pStyle w:val="ListParagraph"/>
              <w:numPr>
                <w:ilvl w:val="2"/>
                <w:numId w:val="24"/>
              </w:numPr>
              <w:ind w:left="1800"/>
              <w:rPr>
                <w:szCs w:val="16"/>
              </w:rPr>
            </w:pPr>
            <w:r>
              <w:rPr>
                <w:szCs w:val="16"/>
              </w:rPr>
              <w:t xml:space="preserve">New members who join after 5/10 do not pay the extra fee charged for late payment of annual membership dues. </w:t>
            </w:r>
          </w:p>
          <w:p w:rsidR="000F2457" w:rsidRDefault="000F2457" w:rsidP="00326DA3">
            <w:pPr>
              <w:pStyle w:val="ListParagraph"/>
              <w:numPr>
                <w:ilvl w:val="1"/>
                <w:numId w:val="24"/>
              </w:numPr>
              <w:ind w:left="1080"/>
              <w:rPr>
                <w:szCs w:val="16"/>
              </w:rPr>
            </w:pPr>
            <w:r>
              <w:rPr>
                <w:b/>
                <w:szCs w:val="16"/>
              </w:rPr>
              <w:t>Aaron</w:t>
            </w:r>
            <w:r>
              <w:rPr>
                <w:szCs w:val="16"/>
              </w:rPr>
              <w:t xml:space="preserve"> reported six new requests to sell stock.  One of those proceeded to sell on their own.</w:t>
            </w:r>
          </w:p>
          <w:p w:rsidR="007E19E7" w:rsidRDefault="007E19E7" w:rsidP="00326DA3">
            <w:pPr>
              <w:pStyle w:val="ListParagraph"/>
              <w:numPr>
                <w:ilvl w:val="2"/>
                <w:numId w:val="24"/>
              </w:numPr>
              <w:ind w:left="1800"/>
              <w:rPr>
                <w:szCs w:val="16"/>
              </w:rPr>
            </w:pPr>
            <w:r>
              <w:rPr>
                <w:szCs w:val="16"/>
              </w:rPr>
              <w:t xml:space="preserve">To date, there are 31 names of the “Sell List”, with the oldest dating back to </w:t>
            </w:r>
            <w:proofErr w:type="gramStart"/>
            <w:r>
              <w:rPr>
                <w:szCs w:val="16"/>
              </w:rPr>
              <w:t>Spring</w:t>
            </w:r>
            <w:proofErr w:type="gramEnd"/>
            <w:r>
              <w:rPr>
                <w:szCs w:val="16"/>
              </w:rPr>
              <w:t xml:space="preserve"> of 2014.</w:t>
            </w:r>
          </w:p>
          <w:p w:rsidR="007E19E7" w:rsidRDefault="00B9086D" w:rsidP="00326DA3">
            <w:pPr>
              <w:pStyle w:val="ListParagraph"/>
              <w:numPr>
                <w:ilvl w:val="2"/>
                <w:numId w:val="24"/>
              </w:numPr>
              <w:ind w:left="1800"/>
              <w:rPr>
                <w:szCs w:val="16"/>
              </w:rPr>
            </w:pPr>
            <w:r>
              <w:rPr>
                <w:szCs w:val="16"/>
              </w:rPr>
              <w:t xml:space="preserve">Several people have reported positive feedback about selling stock on their own using the </w:t>
            </w:r>
            <w:proofErr w:type="spellStart"/>
            <w:r>
              <w:rPr>
                <w:szCs w:val="16"/>
              </w:rPr>
              <w:t>HillFarm</w:t>
            </w:r>
            <w:proofErr w:type="spellEnd"/>
            <w:r>
              <w:rPr>
                <w:szCs w:val="16"/>
              </w:rPr>
              <w:t xml:space="preserve"> Neighborhood Fb page to advertise.  </w:t>
            </w:r>
          </w:p>
          <w:p w:rsidR="00B9086D" w:rsidRDefault="00B9086D" w:rsidP="00326DA3">
            <w:pPr>
              <w:pStyle w:val="ListParagraph"/>
              <w:numPr>
                <w:ilvl w:val="2"/>
                <w:numId w:val="24"/>
              </w:numPr>
              <w:ind w:left="1800"/>
              <w:rPr>
                <w:szCs w:val="16"/>
              </w:rPr>
            </w:pPr>
            <w:r>
              <w:rPr>
                <w:szCs w:val="16"/>
              </w:rPr>
              <w:t>He anticipates several stock forfeitures occurring this year.</w:t>
            </w:r>
          </w:p>
          <w:p w:rsidR="00454158" w:rsidRDefault="00454158" w:rsidP="00326DA3">
            <w:pPr>
              <w:pStyle w:val="ListParagraph"/>
              <w:numPr>
                <w:ilvl w:val="1"/>
                <w:numId w:val="24"/>
              </w:numPr>
              <w:ind w:left="1080"/>
              <w:rPr>
                <w:szCs w:val="16"/>
              </w:rPr>
            </w:pPr>
            <w:r>
              <w:rPr>
                <w:b/>
                <w:szCs w:val="16"/>
              </w:rPr>
              <w:t>Membersh</w:t>
            </w:r>
            <w:r w:rsidR="00B22AB4">
              <w:rPr>
                <w:b/>
                <w:szCs w:val="16"/>
              </w:rPr>
              <w:t>i</w:t>
            </w:r>
            <w:r>
              <w:rPr>
                <w:b/>
                <w:szCs w:val="16"/>
              </w:rPr>
              <w:t>p List</w:t>
            </w:r>
            <w:r>
              <w:rPr>
                <w:szCs w:val="16"/>
              </w:rPr>
              <w:t xml:space="preserve"> needs to be updated to reflect any membership changes that have occurred. Kate will update to the Membership Data list in the Google Drive</w:t>
            </w:r>
            <w:r w:rsidR="002E27EF">
              <w:rPr>
                <w:szCs w:val="16"/>
              </w:rPr>
              <w:t xml:space="preserve"> after receiving updated information from Amy &amp; Mary</w:t>
            </w:r>
            <w:r>
              <w:rPr>
                <w:szCs w:val="16"/>
              </w:rPr>
              <w:t xml:space="preserve">. </w:t>
            </w:r>
          </w:p>
          <w:p w:rsidR="002E27EF" w:rsidRDefault="002E27EF" w:rsidP="00326DA3">
            <w:pPr>
              <w:pStyle w:val="ListParagraph"/>
              <w:numPr>
                <w:ilvl w:val="1"/>
                <w:numId w:val="24"/>
              </w:numPr>
              <w:ind w:left="1080"/>
              <w:rPr>
                <w:szCs w:val="16"/>
              </w:rPr>
            </w:pPr>
            <w:r>
              <w:rPr>
                <w:b/>
                <w:szCs w:val="16"/>
              </w:rPr>
              <w:t>Website</w:t>
            </w:r>
            <w:r>
              <w:rPr>
                <w:szCs w:val="16"/>
              </w:rPr>
              <w:t xml:space="preserve"> should be updated to announce the $50 rebate for bringing in a new member</w:t>
            </w:r>
            <w:r w:rsidR="00A45634">
              <w:rPr>
                <w:szCs w:val="16"/>
              </w:rPr>
              <w:t xml:space="preserve"> and remind people of the deadline for DUES payments</w:t>
            </w:r>
            <w:r>
              <w:rPr>
                <w:szCs w:val="16"/>
              </w:rPr>
              <w:t xml:space="preserve">. </w:t>
            </w:r>
          </w:p>
          <w:p w:rsidR="000F2457" w:rsidRPr="00B9086D" w:rsidRDefault="000F2457" w:rsidP="00326DA3">
            <w:pPr>
              <w:rPr>
                <w:szCs w:val="16"/>
              </w:rPr>
            </w:pPr>
          </w:p>
          <w:p w:rsidR="00B60621" w:rsidRDefault="00B60621" w:rsidP="00B60621">
            <w:pPr>
              <w:ind w:left="720"/>
            </w:pPr>
          </w:p>
          <w:p w:rsidR="00B9086D" w:rsidRDefault="00CD57BB" w:rsidP="00B60621">
            <w:pPr>
              <w:pStyle w:val="StyleListParagraph12ptBold"/>
              <w:rPr>
                <w:szCs w:val="16"/>
              </w:rPr>
            </w:pPr>
            <w:r w:rsidRPr="00CC5915">
              <w:t>Build</w:t>
            </w:r>
            <w:r w:rsidRPr="006E595A">
              <w:t>ing &amp; Grounds-</w:t>
            </w:r>
            <w:r w:rsidRPr="006E595A">
              <w:rPr>
                <w:szCs w:val="16"/>
              </w:rPr>
              <w:t>(</w:t>
            </w:r>
            <w:r w:rsidR="00FE7BCB">
              <w:rPr>
                <w:szCs w:val="16"/>
              </w:rPr>
              <w:t>Jay</w:t>
            </w:r>
            <w:r w:rsidRPr="006E595A">
              <w:rPr>
                <w:szCs w:val="16"/>
              </w:rPr>
              <w:t>)</w:t>
            </w:r>
            <w:r w:rsidR="00FE7BCB">
              <w:rPr>
                <w:szCs w:val="16"/>
              </w:rPr>
              <w:t xml:space="preserve"> </w:t>
            </w:r>
          </w:p>
          <w:p w:rsidR="00B9086D" w:rsidRPr="00B9086D" w:rsidRDefault="00B9086D" w:rsidP="00326DA3">
            <w:pPr>
              <w:pStyle w:val="StyleListParagraph12ptBol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9086D">
              <w:rPr>
                <w:sz w:val="16"/>
                <w:szCs w:val="16"/>
              </w:rPr>
              <w:t xml:space="preserve">Annual Clean Up- </w:t>
            </w:r>
            <w:r>
              <w:rPr>
                <w:b w:val="0"/>
                <w:sz w:val="16"/>
                <w:szCs w:val="16"/>
              </w:rPr>
              <w:t xml:space="preserve">Is scheduled for next week.  Janna will send Jay a list of jobs that should be covered that day.  </w:t>
            </w:r>
          </w:p>
          <w:p w:rsidR="00A45634" w:rsidRPr="00A45634" w:rsidRDefault="00A26336" w:rsidP="00326DA3">
            <w:pPr>
              <w:pStyle w:val="StyleListParagraph12ptBold"/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A45634">
              <w:rPr>
                <w:sz w:val="16"/>
                <w:szCs w:val="16"/>
              </w:rPr>
              <w:t>Tarps</w:t>
            </w:r>
            <w:r w:rsidRPr="00A45634">
              <w:rPr>
                <w:b w:val="0"/>
                <w:sz w:val="16"/>
                <w:szCs w:val="16"/>
              </w:rPr>
              <w:t xml:space="preserve"> are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26336">
              <w:rPr>
                <w:b w:val="0"/>
                <w:sz w:val="16"/>
                <w:szCs w:val="16"/>
              </w:rPr>
              <w:t>up, water is turned on</w:t>
            </w:r>
            <w:r w:rsidR="00A45634">
              <w:rPr>
                <w:b w:val="0"/>
                <w:sz w:val="16"/>
                <w:szCs w:val="16"/>
              </w:rPr>
              <w:t xml:space="preserve"> and an electrician will be called.</w:t>
            </w:r>
          </w:p>
          <w:p w:rsidR="00B9086D" w:rsidRDefault="00A45634" w:rsidP="00326DA3">
            <w:pPr>
              <w:pStyle w:val="StyleListParagraph12ptBold"/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sz w:val="16"/>
                <w:szCs w:val="16"/>
              </w:rPr>
              <w:t>Filling</w:t>
            </w:r>
            <w:r w:rsidR="00B22AB4">
              <w:rPr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of pool will take place on 5/08.  Prior to that, some tile work needs to be done along with patching in the baby pool.  </w:t>
            </w:r>
            <w:r w:rsidR="00A26336">
              <w:rPr>
                <w:b w:val="0"/>
                <w:sz w:val="20"/>
                <w:szCs w:val="20"/>
              </w:rPr>
              <w:t xml:space="preserve"> </w:t>
            </w:r>
          </w:p>
          <w:p w:rsidR="00A45634" w:rsidRPr="00A45634" w:rsidRDefault="00A45634" w:rsidP="00326DA3">
            <w:pPr>
              <w:pStyle w:val="PlainText"/>
            </w:pPr>
          </w:p>
          <w:p w:rsidR="00A85F42" w:rsidRDefault="00CD57BB" w:rsidP="00A45634">
            <w:pPr>
              <w:pStyle w:val="StyleListParagraph12ptBold"/>
            </w:pPr>
            <w:r w:rsidRPr="00B9086D">
              <w:t>Social</w:t>
            </w:r>
            <w:r w:rsidR="00FE7BCB" w:rsidRPr="00B9086D">
              <w:t>,</w:t>
            </w:r>
            <w:r w:rsidR="00A45634">
              <w:t xml:space="preserve"> Publicity &amp; Grievance (Deanna)</w:t>
            </w:r>
            <w:r w:rsidR="00112BF1" w:rsidRPr="00B9086D">
              <w:t xml:space="preserve"> </w:t>
            </w:r>
          </w:p>
          <w:p w:rsidR="00A45634" w:rsidRDefault="00A45634" w:rsidP="00326DA3">
            <w:pPr>
              <w:pStyle w:val="PlainText"/>
              <w:numPr>
                <w:ilvl w:val="0"/>
                <w:numId w:val="24"/>
              </w:numPr>
              <w:rPr>
                <w:rFonts w:ascii="Tahoma" w:hAnsi="Tahoma" w:cs="Tahoma"/>
                <w:sz w:val="16"/>
                <w:szCs w:val="16"/>
              </w:rPr>
            </w:pPr>
            <w:r w:rsidRPr="00FC2919">
              <w:rPr>
                <w:rFonts w:ascii="Tahoma" w:hAnsi="Tahoma" w:cs="Tahoma"/>
                <w:b/>
                <w:sz w:val="16"/>
                <w:szCs w:val="16"/>
              </w:rPr>
              <w:t xml:space="preserve">Flyers </w:t>
            </w:r>
            <w:r>
              <w:rPr>
                <w:rFonts w:ascii="Tahoma" w:hAnsi="Tahoma" w:cs="Tahoma"/>
                <w:sz w:val="16"/>
                <w:szCs w:val="16"/>
              </w:rPr>
              <w:t xml:space="preserve">are </w:t>
            </w:r>
            <w:r w:rsidR="00B22AB4">
              <w:rPr>
                <w:rFonts w:ascii="Tahoma" w:hAnsi="Tahoma" w:cs="Tahoma"/>
                <w:sz w:val="16"/>
                <w:szCs w:val="16"/>
              </w:rPr>
              <w:t>now</w:t>
            </w:r>
            <w:r>
              <w:rPr>
                <w:rFonts w:ascii="Tahoma" w:hAnsi="Tahoma" w:cs="Tahoma"/>
                <w:sz w:val="16"/>
                <w:szCs w:val="16"/>
              </w:rPr>
              <w:t xml:space="preserve"> on</w:t>
            </w:r>
            <w:r w:rsidR="00B22AB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B22AB4">
              <w:rPr>
                <w:rFonts w:ascii="Tahoma" w:hAnsi="Tahoma" w:cs="Tahoma"/>
                <w:sz w:val="16"/>
                <w:szCs w:val="16"/>
              </w:rPr>
              <w:t xml:space="preserve">school </w:t>
            </w:r>
            <w:r>
              <w:rPr>
                <w:rFonts w:ascii="Tahoma" w:hAnsi="Tahoma" w:cs="Tahoma"/>
                <w:sz w:val="16"/>
                <w:szCs w:val="16"/>
              </w:rPr>
              <w:t xml:space="preserve"> bulletin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boards and will also post a dues reminder date.  </w:t>
            </w:r>
          </w:p>
          <w:p w:rsidR="008A70C2" w:rsidRDefault="008A70C2" w:rsidP="00513DB3">
            <w:pPr>
              <w:pStyle w:val="StyleListParagraph12ptBold"/>
              <w:ind w:left="0"/>
            </w:pPr>
          </w:p>
          <w:p w:rsidR="00FF7BEC" w:rsidRPr="00FF7BEC" w:rsidRDefault="002E6AEE" w:rsidP="00FF7BEC">
            <w:pPr>
              <w:pStyle w:val="StyleListParagraph12ptBold"/>
              <w:rPr>
                <w:sz w:val="16"/>
                <w:szCs w:val="16"/>
              </w:rPr>
            </w:pPr>
            <w:r w:rsidRPr="008F6534">
              <w:t>Personn</w:t>
            </w:r>
            <w:r w:rsidRPr="00C044B2">
              <w:t>el Committee</w:t>
            </w:r>
            <w:r w:rsidR="008F6534">
              <w:t xml:space="preserve">/Pool Director </w:t>
            </w:r>
            <w:r w:rsidR="008F6534">
              <w:rPr>
                <w:szCs w:val="16"/>
              </w:rPr>
              <w:t>– (Janna)</w:t>
            </w:r>
          </w:p>
          <w:p w:rsidR="00326DA3" w:rsidRPr="00FF7BEC" w:rsidRDefault="00E97584" w:rsidP="00FF7BEC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szCs w:val="16"/>
              </w:rPr>
              <w:lastRenderedPageBreak/>
              <w:t>Employees need to submit payroll information by 5/17.</w:t>
            </w:r>
            <w:r w:rsidR="005754D4" w:rsidRPr="00B537E0">
              <w:rPr>
                <w:szCs w:val="16"/>
              </w:rPr>
              <w:t xml:space="preserve"> </w:t>
            </w:r>
            <w:r w:rsidR="00FF7BEC" w:rsidRPr="00FF7BEC">
              <w:rPr>
                <w:b/>
                <w:szCs w:val="16"/>
              </w:rPr>
              <w:t xml:space="preserve">Staff </w:t>
            </w:r>
            <w:r w:rsidR="00FF7BEC" w:rsidRPr="00FF7BEC">
              <w:rPr>
                <w:szCs w:val="16"/>
              </w:rPr>
              <w:t>has been contacted regarding summer availability</w:t>
            </w:r>
            <w:r w:rsidR="00FF7BEC">
              <w:rPr>
                <w:szCs w:val="16"/>
              </w:rPr>
              <w:t xml:space="preserve">. </w:t>
            </w:r>
          </w:p>
          <w:p w:rsidR="00FF7BEC" w:rsidRPr="00FF7BEC" w:rsidRDefault="00FF7BEC" w:rsidP="00FF7BEC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>Pre-season Movie Night</w:t>
            </w:r>
            <w:r>
              <w:rPr>
                <w:szCs w:val="16"/>
              </w:rPr>
              <w:t xml:space="preserve"> – pending the weather, a </w:t>
            </w:r>
            <w:r w:rsidR="00B22AB4">
              <w:rPr>
                <w:szCs w:val="16"/>
              </w:rPr>
              <w:t>“</w:t>
            </w:r>
            <w:r>
              <w:rPr>
                <w:szCs w:val="16"/>
              </w:rPr>
              <w:t>possib</w:t>
            </w:r>
            <w:r w:rsidR="00B22AB4">
              <w:rPr>
                <w:szCs w:val="16"/>
              </w:rPr>
              <w:t>le pre-season activity</w:t>
            </w:r>
            <w:proofErr w:type="gramStart"/>
            <w:r w:rsidR="00B22AB4">
              <w:rPr>
                <w:szCs w:val="16"/>
              </w:rPr>
              <w:t xml:space="preserve">” </w:t>
            </w:r>
            <w:r>
              <w:rPr>
                <w:szCs w:val="16"/>
              </w:rPr>
              <w:t xml:space="preserve"> this</w:t>
            </w:r>
            <w:proofErr w:type="gramEnd"/>
            <w:r>
              <w:rPr>
                <w:szCs w:val="16"/>
              </w:rPr>
              <w:t xml:space="preserve"> year will be a movie in the dive well on May 7</w:t>
            </w:r>
            <w:r w:rsidRPr="00FF7BEC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(the day before the pool is filled).  </w:t>
            </w:r>
          </w:p>
          <w:p w:rsidR="00326DA3" w:rsidRDefault="00326DA3" w:rsidP="00FF7BEC">
            <w:pPr>
              <w:rPr>
                <w:b/>
                <w:sz w:val="24"/>
                <w:szCs w:val="24"/>
              </w:rPr>
            </w:pPr>
          </w:p>
          <w:p w:rsidR="00BE2887" w:rsidRPr="00FF7BEC" w:rsidRDefault="00F2338D" w:rsidP="00326DA3">
            <w:pPr>
              <w:ind w:left="720"/>
              <w:rPr>
                <w:b/>
                <w:szCs w:val="16"/>
              </w:rPr>
            </w:pPr>
            <w:r w:rsidRPr="00302BB5">
              <w:rPr>
                <w:b/>
                <w:sz w:val="24"/>
                <w:szCs w:val="24"/>
              </w:rPr>
              <w:t>Pool Manager Report (Janna)</w:t>
            </w:r>
          </w:p>
          <w:p w:rsidR="00326DA3" w:rsidRPr="00326DA3" w:rsidRDefault="00326DA3" w:rsidP="00326DA3">
            <w:pPr>
              <w:pStyle w:val="PlainText"/>
              <w:numPr>
                <w:ilvl w:val="0"/>
                <w:numId w:val="24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326DA3">
              <w:rPr>
                <w:rFonts w:ascii="Tahoma" w:hAnsi="Tahoma" w:cs="Tahoma"/>
                <w:b/>
                <w:sz w:val="16"/>
                <w:szCs w:val="16"/>
              </w:rPr>
              <w:t>DIVING</w:t>
            </w:r>
          </w:p>
          <w:p w:rsidR="00326DA3" w:rsidRDefault="00326DA3" w:rsidP="00326DA3">
            <w:pPr>
              <w:pStyle w:val="PlainText"/>
              <w:numPr>
                <w:ilvl w:val="1"/>
                <w:numId w:val="24"/>
              </w:numPr>
              <w:ind w:left="14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FC2919">
              <w:rPr>
                <w:rFonts w:ascii="Tahoma" w:hAnsi="Tahoma" w:cs="Tahoma"/>
                <w:b/>
                <w:sz w:val="16"/>
                <w:szCs w:val="16"/>
              </w:rPr>
              <w:t>Holstein Invite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is the first invitational </w:t>
            </w:r>
            <w:r w:rsidR="00B22AB4">
              <w:rPr>
                <w:rFonts w:ascii="Tahoma" w:hAnsi="Tahoma" w:cs="Tahoma"/>
                <w:sz w:val="16"/>
                <w:szCs w:val="16"/>
              </w:rPr>
              <w:t xml:space="preserve">trophy </w:t>
            </w:r>
            <w:r>
              <w:rPr>
                <w:rFonts w:ascii="Tahoma" w:hAnsi="Tahoma" w:cs="Tahoma"/>
                <w:sz w:val="16"/>
                <w:szCs w:val="16"/>
              </w:rPr>
              <w:t xml:space="preserve">dive meet HFSC will host. </w:t>
            </w:r>
          </w:p>
          <w:p w:rsidR="00326DA3" w:rsidRDefault="00326DA3" w:rsidP="00326DA3">
            <w:pPr>
              <w:pStyle w:val="PlainText"/>
              <w:numPr>
                <w:ilvl w:val="1"/>
                <w:numId w:val="2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date is Sunday, 7/12, in the morning.  The goal is to invite the larger pools that are not included in the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Nakoma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Trophy meet each year.  </w:t>
            </w:r>
          </w:p>
          <w:p w:rsidR="00326DA3" w:rsidRPr="00FF7BEC" w:rsidRDefault="00326DA3" w:rsidP="00FF7BEC">
            <w:pPr>
              <w:pStyle w:val="PlainText"/>
              <w:numPr>
                <w:ilvl w:val="1"/>
                <w:numId w:val="2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</w:t>
            </w:r>
            <w:r w:rsidRPr="00E97584">
              <w:rPr>
                <w:rFonts w:ascii="Tahoma" w:hAnsi="Tahoma" w:cs="Tahoma"/>
                <w:b/>
                <w:sz w:val="16"/>
                <w:szCs w:val="16"/>
              </w:rPr>
              <w:t>Dive Coach Refresher Clinic</w:t>
            </w:r>
            <w:r>
              <w:rPr>
                <w:rFonts w:ascii="Tahoma" w:hAnsi="Tahoma" w:cs="Tahoma"/>
                <w:sz w:val="16"/>
                <w:szCs w:val="16"/>
              </w:rPr>
              <w:t xml:space="preserve"> will be held at HFSC on Sunday morning, 6/07, frim 9-11 a.m. Other pools will be invited and for $25/pool</w:t>
            </w:r>
            <w:r w:rsidR="002F252C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7271E" w:rsidRDefault="00FF7BEC" w:rsidP="00326DA3">
            <w:pPr>
              <w:pStyle w:val="ListParagraph"/>
              <w:numPr>
                <w:ilvl w:val="0"/>
                <w:numId w:val="24"/>
              </w:numPr>
              <w:rPr>
                <w:szCs w:val="16"/>
              </w:rPr>
            </w:pPr>
            <w:r>
              <w:rPr>
                <w:b/>
                <w:szCs w:val="16"/>
              </w:rPr>
              <w:t>Swim Guide</w:t>
            </w:r>
            <w:r>
              <w:rPr>
                <w:szCs w:val="16"/>
              </w:rPr>
              <w:t xml:space="preserve"> – Janna has </w:t>
            </w:r>
            <w:r w:rsidR="00B22AB4">
              <w:rPr>
                <w:szCs w:val="16"/>
              </w:rPr>
              <w:t xml:space="preserve">made changes to </w:t>
            </w:r>
            <w:r>
              <w:rPr>
                <w:szCs w:val="16"/>
              </w:rPr>
              <w:t xml:space="preserve">the dates and will put new dates on website, along with </w:t>
            </w:r>
            <w:r w:rsidR="0087271E">
              <w:rPr>
                <w:szCs w:val="16"/>
              </w:rPr>
              <w:t xml:space="preserve">planning to </w:t>
            </w:r>
            <w:r>
              <w:rPr>
                <w:szCs w:val="16"/>
              </w:rPr>
              <w:t>post</w:t>
            </w:r>
            <w:r w:rsidR="0087271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weekly updates.  </w:t>
            </w:r>
          </w:p>
          <w:p w:rsidR="0087271E" w:rsidRDefault="00FF7BEC" w:rsidP="0087271E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 xml:space="preserve">The guide will note that the third session of </w:t>
            </w:r>
            <w:proofErr w:type="gramStart"/>
            <w:r>
              <w:rPr>
                <w:szCs w:val="16"/>
              </w:rPr>
              <w:t>lesson</w:t>
            </w:r>
            <w:r w:rsidR="00B22AB4">
              <w:rPr>
                <w:szCs w:val="16"/>
              </w:rPr>
              <w:t xml:space="preserve">s </w:t>
            </w:r>
            <w:r>
              <w:rPr>
                <w:szCs w:val="16"/>
              </w:rPr>
              <w:t xml:space="preserve"> has</w:t>
            </w:r>
            <w:proofErr w:type="gramEnd"/>
            <w:r>
              <w:rPr>
                <w:szCs w:val="16"/>
              </w:rPr>
              <w:t xml:space="preserve"> been slightly amended to account for a repeated pattern of decreased enrollment for that session.  </w:t>
            </w:r>
          </w:p>
          <w:p w:rsidR="0087271E" w:rsidRDefault="00FF7BEC" w:rsidP="0087271E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 xml:space="preserve">In addition, the evening lessons will start the same week as the daytime lessons. </w:t>
            </w:r>
          </w:p>
          <w:p w:rsidR="00326DA3" w:rsidRDefault="00B22AB4" w:rsidP="0087271E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>
              <w:rPr>
                <w:szCs w:val="16"/>
              </w:rPr>
              <w:t>At HFSC, the</w:t>
            </w:r>
            <w:r w:rsidR="0087271E">
              <w:rPr>
                <w:szCs w:val="16"/>
              </w:rPr>
              <w:t xml:space="preserve"> </w:t>
            </w:r>
            <w:r w:rsidR="0087271E" w:rsidRPr="0087271E">
              <w:rPr>
                <w:b/>
                <w:szCs w:val="16"/>
              </w:rPr>
              <w:t>8</w:t>
            </w:r>
            <w:r>
              <w:rPr>
                <w:b/>
                <w:szCs w:val="16"/>
              </w:rPr>
              <w:t xml:space="preserve"> </w:t>
            </w:r>
            <w:r w:rsidR="0087271E" w:rsidRPr="0087271E">
              <w:rPr>
                <w:b/>
                <w:szCs w:val="16"/>
              </w:rPr>
              <w:t xml:space="preserve">&amp; </w:t>
            </w:r>
            <w:proofErr w:type="gramStart"/>
            <w:r w:rsidR="0087271E" w:rsidRPr="0087271E">
              <w:rPr>
                <w:b/>
                <w:szCs w:val="16"/>
              </w:rPr>
              <w:t>Under</w:t>
            </w:r>
            <w:proofErr w:type="gramEnd"/>
            <w:r w:rsidR="0087271E" w:rsidRPr="0087271E">
              <w:rPr>
                <w:b/>
                <w:szCs w:val="16"/>
              </w:rPr>
              <w:t xml:space="preserve"> Divers</w:t>
            </w:r>
            <w:r>
              <w:rPr>
                <w:b/>
                <w:szCs w:val="16"/>
              </w:rPr>
              <w:t xml:space="preserve">, </w:t>
            </w:r>
            <w:r>
              <w:rPr>
                <w:szCs w:val="16"/>
              </w:rPr>
              <w:t xml:space="preserve">a new All-City Dive Category this year, </w:t>
            </w:r>
            <w:r w:rsidR="0087271E">
              <w:rPr>
                <w:szCs w:val="16"/>
              </w:rPr>
              <w:t>will be called the “</w:t>
            </w:r>
            <w:proofErr w:type="spellStart"/>
            <w:r w:rsidR="0087271E">
              <w:rPr>
                <w:szCs w:val="16"/>
              </w:rPr>
              <w:t>Cowabungas</w:t>
            </w:r>
            <w:proofErr w:type="spellEnd"/>
            <w:r w:rsidR="0087271E">
              <w:rPr>
                <w:szCs w:val="16"/>
              </w:rPr>
              <w:t>”.</w:t>
            </w:r>
            <w:r w:rsidR="00FF7BEC">
              <w:rPr>
                <w:szCs w:val="16"/>
              </w:rPr>
              <w:t xml:space="preserve"> </w:t>
            </w:r>
          </w:p>
          <w:p w:rsidR="002F252C" w:rsidRDefault="0087271E" w:rsidP="0087271E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 w:rsidRPr="002F252C">
              <w:rPr>
                <w:szCs w:val="16"/>
              </w:rPr>
              <w:t xml:space="preserve">Early morning lap swim will start the Tuesday after Memorial DAY. </w:t>
            </w:r>
          </w:p>
          <w:p w:rsidR="0087271E" w:rsidRPr="002F252C" w:rsidRDefault="0087271E" w:rsidP="0087271E">
            <w:pPr>
              <w:pStyle w:val="ListParagraph"/>
              <w:numPr>
                <w:ilvl w:val="1"/>
                <w:numId w:val="24"/>
              </w:numPr>
              <w:rPr>
                <w:szCs w:val="16"/>
              </w:rPr>
            </w:pPr>
            <w:r w:rsidRPr="002F252C">
              <w:rPr>
                <w:szCs w:val="16"/>
              </w:rPr>
              <w:t xml:space="preserve">Janna is also trying to </w:t>
            </w:r>
            <w:r w:rsidR="002F252C">
              <w:rPr>
                <w:szCs w:val="16"/>
              </w:rPr>
              <w:t>have</w:t>
            </w:r>
            <w:r w:rsidRPr="002F252C">
              <w:rPr>
                <w:szCs w:val="16"/>
              </w:rPr>
              <w:t xml:space="preserve"> water ballet </w:t>
            </w:r>
            <w:proofErr w:type="gramStart"/>
            <w:r w:rsidRPr="002F252C">
              <w:rPr>
                <w:szCs w:val="16"/>
              </w:rPr>
              <w:t>classes</w:t>
            </w:r>
            <w:proofErr w:type="gramEnd"/>
            <w:r w:rsidRPr="002F252C">
              <w:rPr>
                <w:szCs w:val="16"/>
              </w:rPr>
              <w:t xml:space="preserve"> start before June 15</w:t>
            </w:r>
            <w:r w:rsidRPr="002F252C">
              <w:rPr>
                <w:szCs w:val="16"/>
                <w:vertAlign w:val="superscript"/>
              </w:rPr>
              <w:t>th</w:t>
            </w:r>
            <w:r w:rsidRPr="002F252C">
              <w:rPr>
                <w:szCs w:val="16"/>
              </w:rPr>
              <w:t xml:space="preserve">. </w:t>
            </w:r>
          </w:p>
          <w:p w:rsidR="006F1189" w:rsidRDefault="006F1189" w:rsidP="0087271E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>Swim &amp; Dive Team Registration –</w:t>
            </w:r>
            <w:r>
              <w:rPr>
                <w:szCs w:val="16"/>
              </w:rPr>
              <w:t xml:space="preserve"> will happen on June 1</w:t>
            </w:r>
            <w:r w:rsidRPr="006F1189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. </w:t>
            </w:r>
          </w:p>
          <w:p w:rsidR="0087271E" w:rsidRPr="0087271E" w:rsidRDefault="0087271E" w:rsidP="0087271E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 w:rsidRPr="0087271E">
              <w:rPr>
                <w:b/>
                <w:szCs w:val="16"/>
              </w:rPr>
              <w:t>HFSC Apparel.</w:t>
            </w:r>
            <w:r>
              <w:rPr>
                <w:szCs w:val="16"/>
              </w:rPr>
              <w:t xml:space="preserve"> Liz has connected with the graphic artist regarding a design for this summer’s HFSC clothing.  </w:t>
            </w:r>
          </w:p>
          <w:p w:rsidR="00FF7BEC" w:rsidRPr="00326DA3" w:rsidRDefault="00FF7BEC" w:rsidP="00326DA3">
            <w:pPr>
              <w:pStyle w:val="ListParagraph"/>
              <w:numPr>
                <w:ilvl w:val="0"/>
                <w:numId w:val="24"/>
              </w:numPr>
              <w:rPr>
                <w:szCs w:val="16"/>
              </w:rPr>
            </w:pPr>
            <w:r>
              <w:rPr>
                <w:b/>
                <w:szCs w:val="16"/>
              </w:rPr>
              <w:t>Swim Meets</w:t>
            </w:r>
            <w:r>
              <w:rPr>
                <w:szCs w:val="16"/>
              </w:rPr>
              <w:t>- The first meet is June 20</w:t>
            </w:r>
            <w:r w:rsidRPr="00FF7BEC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and the first home meet is June 24</w:t>
            </w:r>
            <w:r w:rsidRPr="00FF7BEC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(a reschedule).</w:t>
            </w:r>
          </w:p>
          <w:p w:rsidR="00326DA3" w:rsidRPr="00326DA3" w:rsidRDefault="0087271E" w:rsidP="00326DA3">
            <w:pPr>
              <w:pStyle w:val="ListParagraph"/>
              <w:numPr>
                <w:ilvl w:val="0"/>
                <w:numId w:val="24"/>
              </w:numPr>
              <w:rPr>
                <w:szCs w:val="16"/>
              </w:rPr>
            </w:pPr>
            <w:r w:rsidRPr="0087271E">
              <w:rPr>
                <w:b/>
                <w:szCs w:val="16"/>
              </w:rPr>
              <w:t>MAC</w:t>
            </w:r>
            <w:r>
              <w:rPr>
                <w:szCs w:val="16"/>
              </w:rPr>
              <w:t>- Janna was approached by Shane Ryan who now runs</w:t>
            </w:r>
            <w:r w:rsidR="001D1559">
              <w:rPr>
                <w:szCs w:val="16"/>
              </w:rPr>
              <w:t xml:space="preserve"> the new</w:t>
            </w:r>
            <w:r>
              <w:rPr>
                <w:szCs w:val="16"/>
              </w:rPr>
              <w:t xml:space="preserve"> MAC (Madison Aquatics Club) that is offering “Gold Medal Clinics</w:t>
            </w:r>
            <w:proofErr w:type="gramStart"/>
            <w:r>
              <w:rPr>
                <w:szCs w:val="16"/>
              </w:rPr>
              <w:t>”  to</w:t>
            </w:r>
            <w:proofErr w:type="gramEnd"/>
            <w:r>
              <w:rPr>
                <w:szCs w:val="16"/>
              </w:rPr>
              <w:t xml:space="preserve"> area swim clubs.  </w:t>
            </w:r>
            <w:r w:rsidRPr="001D1559">
              <w:rPr>
                <w:b/>
                <w:i/>
                <w:szCs w:val="16"/>
              </w:rPr>
              <w:t xml:space="preserve"> Discussion: </w:t>
            </w:r>
            <w:r>
              <w:rPr>
                <w:szCs w:val="16"/>
              </w:rPr>
              <w:t xml:space="preserve"> Some concern</w:t>
            </w:r>
            <w:r w:rsidR="001D1559">
              <w:rPr>
                <w:szCs w:val="16"/>
              </w:rPr>
              <w:t xml:space="preserve"> was expressed</w:t>
            </w:r>
            <w:r>
              <w:rPr>
                <w:szCs w:val="16"/>
              </w:rPr>
              <w:t xml:space="preserve"> about </w:t>
            </w:r>
            <w:r w:rsidR="001D1559">
              <w:rPr>
                <w:szCs w:val="16"/>
              </w:rPr>
              <w:t>“opening the door</w:t>
            </w:r>
            <w:proofErr w:type="gramStart"/>
            <w:r w:rsidR="001D1559">
              <w:rPr>
                <w:szCs w:val="16"/>
              </w:rPr>
              <w:t>”  to</w:t>
            </w:r>
            <w:proofErr w:type="gramEnd"/>
            <w:r>
              <w:rPr>
                <w:szCs w:val="16"/>
              </w:rPr>
              <w:t xml:space="preserve"> an outside group </w:t>
            </w:r>
            <w:r w:rsidR="001D1559">
              <w:rPr>
                <w:szCs w:val="16"/>
              </w:rPr>
              <w:t xml:space="preserve">focused on building its own business, </w:t>
            </w:r>
            <w:r w:rsidR="006A7B07">
              <w:rPr>
                <w:szCs w:val="16"/>
              </w:rPr>
              <w:t xml:space="preserve"> w</w:t>
            </w:r>
            <w:r w:rsidR="001D1559">
              <w:rPr>
                <w:szCs w:val="16"/>
              </w:rPr>
              <w:t>hile taking</w:t>
            </w:r>
            <w:r w:rsidR="006A7B07">
              <w:rPr>
                <w:szCs w:val="16"/>
              </w:rPr>
              <w:t xml:space="preserve"> time and facilities  away from </w:t>
            </w:r>
            <w:r w:rsidR="001D1559">
              <w:rPr>
                <w:szCs w:val="16"/>
              </w:rPr>
              <w:t xml:space="preserve">current pool </w:t>
            </w:r>
            <w:r w:rsidR="006A7B07">
              <w:rPr>
                <w:szCs w:val="16"/>
              </w:rPr>
              <w:t xml:space="preserve">members. </w:t>
            </w:r>
          </w:p>
          <w:p w:rsidR="00326DA3" w:rsidRDefault="006A7B07" w:rsidP="00326DA3">
            <w:pPr>
              <w:pStyle w:val="ListParagraph"/>
              <w:numPr>
                <w:ilvl w:val="0"/>
                <w:numId w:val="24"/>
              </w:numPr>
              <w:rPr>
                <w:szCs w:val="16"/>
              </w:rPr>
            </w:pPr>
            <w:r>
              <w:rPr>
                <w:b/>
                <w:szCs w:val="16"/>
              </w:rPr>
              <w:t xml:space="preserve">Team </w:t>
            </w:r>
            <w:r w:rsidRPr="006A7B07">
              <w:rPr>
                <w:b/>
                <w:szCs w:val="16"/>
              </w:rPr>
              <w:t xml:space="preserve">Swim Suits </w:t>
            </w:r>
            <w:r>
              <w:rPr>
                <w:b/>
                <w:szCs w:val="16"/>
              </w:rPr>
              <w:t>(</w:t>
            </w:r>
            <w:r w:rsidRPr="006A7B07">
              <w:rPr>
                <w:szCs w:val="16"/>
              </w:rPr>
              <w:t>through Walters</w:t>
            </w:r>
            <w:r>
              <w:rPr>
                <w:szCs w:val="16"/>
              </w:rPr>
              <w:t xml:space="preserve">): starts tomorrow.  </w:t>
            </w:r>
          </w:p>
          <w:p w:rsidR="006A7B07" w:rsidRPr="006A7B07" w:rsidRDefault="006A7B07" w:rsidP="00326DA3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 w:rsidRPr="006A7B07">
              <w:rPr>
                <w:b/>
                <w:szCs w:val="16"/>
              </w:rPr>
              <w:t>HAMILTON</w:t>
            </w:r>
            <w:r>
              <w:rPr>
                <w:b/>
                <w:szCs w:val="16"/>
              </w:rPr>
              <w:t xml:space="preserve"> Middle School</w:t>
            </w:r>
            <w:r>
              <w:rPr>
                <w:szCs w:val="16"/>
              </w:rPr>
              <w:t xml:space="preserve"> for graduating 6</w:t>
            </w:r>
            <w:r w:rsidRPr="006A7B07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graders will have their fun day at the pool on June 10</w:t>
            </w:r>
            <w:r w:rsidRPr="006A7B07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.  </w:t>
            </w:r>
          </w:p>
          <w:p w:rsidR="006A7B07" w:rsidRPr="00A82839" w:rsidRDefault="006A7B07" w:rsidP="00326DA3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>MSCR Silent Auction</w:t>
            </w:r>
            <w:r>
              <w:rPr>
                <w:szCs w:val="16"/>
              </w:rPr>
              <w:t xml:space="preserve"> contribution approved. </w:t>
            </w:r>
          </w:p>
          <w:p w:rsidR="00A82839" w:rsidRPr="006A7B07" w:rsidRDefault="00A82839" w:rsidP="00326DA3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>Website Registration-</w:t>
            </w:r>
            <w:r>
              <w:rPr>
                <w:szCs w:val="16"/>
              </w:rPr>
              <w:t xml:space="preserve"> Kate will check on costs involved in offering online registration forms for pool-related events (swim &amp; dive team, water ballet, etc.). </w:t>
            </w:r>
          </w:p>
          <w:p w:rsidR="00F025AE" w:rsidRPr="00F025AE" w:rsidRDefault="00F025AE" w:rsidP="00752743">
            <w:pPr>
              <w:ind w:left="720"/>
              <w:rPr>
                <w:b/>
                <w:szCs w:val="16"/>
              </w:rPr>
            </w:pPr>
          </w:p>
          <w:p w:rsidR="008F626B" w:rsidRDefault="008F626B" w:rsidP="009906C5">
            <w:pPr>
              <w:rPr>
                <w:b/>
                <w:sz w:val="24"/>
                <w:szCs w:val="24"/>
              </w:rPr>
            </w:pPr>
          </w:p>
          <w:p w:rsidR="009906C5" w:rsidRDefault="009906C5" w:rsidP="009906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:rsidR="00E61EAA" w:rsidRPr="008F6534" w:rsidRDefault="00E61EAA" w:rsidP="00513DB3">
            <w:pPr>
              <w:rPr>
                <w:szCs w:val="16"/>
              </w:rPr>
            </w:pPr>
          </w:p>
        </w:tc>
      </w:tr>
      <w:tr w:rsidR="002A0F94" w:rsidTr="00D22E8E">
        <w:trPr>
          <w:gridAfter w:val="1"/>
          <w:wAfter w:w="140" w:type="dxa"/>
          <w:trHeight w:val="66"/>
          <w:jc w:val="center"/>
        </w:trPr>
        <w:tc>
          <w:tcPr>
            <w:tcW w:w="1431" w:type="dxa"/>
            <w:gridSpan w:val="4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53102C" w:rsidRPr="0053102C" w:rsidRDefault="0053102C" w:rsidP="0053102C"/>
        </w:tc>
        <w:tc>
          <w:tcPr>
            <w:tcW w:w="5621" w:type="dxa"/>
            <w:gridSpan w:val="6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2A0F94" w:rsidRPr="009C38DA" w:rsidRDefault="002A0F94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  <w:tc>
          <w:tcPr>
            <w:tcW w:w="2474" w:type="dxa"/>
            <w:gridSpan w:val="3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2A0F94" w:rsidRDefault="002A0F94">
            <w:pPr>
              <w:pStyle w:val="Heading5"/>
            </w:pPr>
          </w:p>
        </w:tc>
      </w:tr>
      <w:tr w:rsidR="0053102C" w:rsidTr="00D22E8E">
        <w:trPr>
          <w:trHeight w:val="360"/>
          <w:jc w:val="center"/>
        </w:trPr>
        <w:tc>
          <w:tcPr>
            <w:tcW w:w="870" w:type="dxa"/>
            <w:tcBorders>
              <w:bottom w:val="single" w:sz="12" w:space="0" w:color="999999"/>
            </w:tcBorders>
            <w:shd w:val="clear" w:color="auto" w:fill="E3EBE8"/>
            <w:tcMar>
              <w:left w:w="0" w:type="dxa"/>
            </w:tcMar>
            <w:vAlign w:val="center"/>
          </w:tcPr>
          <w:p w:rsidR="0053102C" w:rsidRPr="0020305B" w:rsidRDefault="0020305B" w:rsidP="002030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</w:t>
            </w:r>
          </w:p>
        </w:tc>
        <w:tc>
          <w:tcPr>
            <w:tcW w:w="192" w:type="dxa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192" w:type="dxa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192" w:type="dxa"/>
            <w:gridSpan w:val="2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243" w:type="dxa"/>
            <w:gridSpan w:val="2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7977" w:type="dxa"/>
            <w:gridSpan w:val="7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tbl>
            <w:tblPr>
              <w:tblW w:w="11982" w:type="dxa"/>
              <w:jc w:val="center"/>
              <w:tblBorders>
                <w:bottom w:val="single" w:sz="12" w:space="0" w:color="999999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411"/>
              <w:gridCol w:w="9571"/>
            </w:tblGrid>
            <w:tr w:rsidR="0020305B" w:rsidRPr="00DB1C8F" w:rsidTr="0087170A">
              <w:trPr>
                <w:trHeight w:val="373"/>
                <w:jc w:val="center"/>
              </w:trPr>
              <w:tc>
                <w:tcPr>
                  <w:tcW w:w="1419" w:type="dxa"/>
                  <w:tcBorders>
                    <w:top w:val="nil"/>
                  </w:tcBorders>
                  <w:tcMar>
                    <w:left w:w="0" w:type="dxa"/>
                  </w:tcMar>
                  <w:vAlign w:val="center"/>
                </w:tcPr>
                <w:p w:rsidR="0020305B" w:rsidRPr="0053102C" w:rsidRDefault="0020305B" w:rsidP="0087170A"/>
              </w:tc>
              <w:tc>
                <w:tcPr>
                  <w:tcW w:w="5633" w:type="dxa"/>
                  <w:tcBorders>
                    <w:top w:val="nil"/>
                  </w:tcBorders>
                  <w:tcMar>
                    <w:left w:w="0" w:type="dxa"/>
                  </w:tcMar>
                  <w:vAlign w:val="center"/>
                </w:tcPr>
                <w:p w:rsidR="0020305B" w:rsidRPr="000F568D" w:rsidRDefault="0020305B" w:rsidP="008E3334">
                  <w:pPr>
                    <w:pStyle w:val="Heading4"/>
                    <w:framePr w:hSpace="0" w:wrap="auto" w:vAnchor="margin" w:hAnchor="text" w:xAlign="left" w:yAlign="inline"/>
                    <w:suppressOverlap w:val="0"/>
                  </w:pPr>
                </w:p>
              </w:tc>
            </w:tr>
          </w:tbl>
          <w:p w:rsidR="0053102C" w:rsidRDefault="0020305B" w:rsidP="008F5BC5">
            <w:r>
              <w:t>Next meeting will be 0</w:t>
            </w:r>
            <w:r w:rsidR="006A7B07">
              <w:t>5</w:t>
            </w:r>
            <w:r>
              <w:t>/</w:t>
            </w:r>
            <w:proofErr w:type="gramStart"/>
            <w:r w:rsidR="006A7B07">
              <w:t>17</w:t>
            </w:r>
            <w:r w:rsidR="00C05C60">
              <w:t xml:space="preserve"> </w:t>
            </w:r>
            <w:r w:rsidR="00EC27DA">
              <w:t>,</w:t>
            </w:r>
            <w:proofErr w:type="gramEnd"/>
            <w:r w:rsidR="008E3334">
              <w:t xml:space="preserve"> 2015</w:t>
            </w:r>
            <w:r w:rsidR="00EC27DA">
              <w:t xml:space="preserve"> </w:t>
            </w:r>
            <w:r w:rsidR="00C05C60">
              <w:t>4</w:t>
            </w:r>
            <w:r>
              <w:t xml:space="preserve"> p.m.</w:t>
            </w:r>
            <w:r w:rsidR="000F568D">
              <w:t>,</w:t>
            </w:r>
            <w:r>
              <w:t xml:space="preserve"> at the</w:t>
            </w:r>
            <w:r w:rsidR="005F443A">
              <w:t xml:space="preserve"> </w:t>
            </w:r>
            <w:r w:rsidR="006A7B07">
              <w:t>Pool</w:t>
            </w:r>
            <w:r w:rsidR="00AD3D1C">
              <w:t>.</w:t>
            </w:r>
            <w:r w:rsidR="00094BF2">
              <w:t xml:space="preserve"> </w:t>
            </w:r>
          </w:p>
          <w:p w:rsidR="0020305B" w:rsidRPr="0020305B" w:rsidRDefault="0020305B" w:rsidP="006A7B07">
            <w:r w:rsidRPr="00C75A57">
              <w:rPr>
                <w:b/>
              </w:rPr>
              <w:t>Meeting was Adjourned</w:t>
            </w:r>
            <w:r w:rsidR="006A7B07">
              <w:rPr>
                <w:b/>
              </w:rPr>
              <w:t xml:space="preserve"> </w:t>
            </w:r>
            <w:r w:rsidR="00EC27DA">
              <w:rPr>
                <w:b/>
              </w:rPr>
              <w:t xml:space="preserve">at </w:t>
            </w:r>
            <w:r w:rsidR="006A7B07" w:rsidRPr="006A7B07">
              <w:t>5</w:t>
            </w:r>
            <w:r>
              <w:t>:</w:t>
            </w:r>
            <w:r w:rsidR="006A7B07">
              <w:t>20</w:t>
            </w:r>
            <w:r>
              <w:t xml:space="preserve"> p.m.</w:t>
            </w:r>
            <w:r w:rsidR="008F6534">
              <w:t xml:space="preserve"> (</w:t>
            </w:r>
            <w:r w:rsidR="008E3334">
              <w:t>KATE</w:t>
            </w:r>
            <w:r w:rsidR="008F6534">
              <w:t xml:space="preserve"> </w:t>
            </w:r>
            <w:r w:rsidR="00302BB5">
              <w:t>moved; AARON</w:t>
            </w:r>
            <w:r w:rsidR="008F6534">
              <w:t xml:space="preserve"> seconded)</w:t>
            </w:r>
          </w:p>
        </w:tc>
      </w:tr>
    </w:tbl>
    <w:p w:rsidR="00B66A91" w:rsidRDefault="00B66A91" w:rsidP="002018B6"/>
    <w:p w:rsidR="00355997" w:rsidRDefault="00355997" w:rsidP="002018B6"/>
    <w:p w:rsidR="00C66491" w:rsidRDefault="00C66491" w:rsidP="002018B6"/>
    <w:p w:rsidR="00C66491" w:rsidRDefault="00C66491" w:rsidP="002018B6"/>
    <w:p w:rsidR="00C66491" w:rsidRDefault="00C66491" w:rsidP="002018B6"/>
    <w:p w:rsidR="00C66491" w:rsidRDefault="00C66491" w:rsidP="002018B6"/>
    <w:p w:rsidR="00C66491" w:rsidRDefault="00C66491" w:rsidP="002018B6"/>
    <w:p w:rsidR="00C66491" w:rsidRDefault="00C66491" w:rsidP="002018B6"/>
    <w:p w:rsidR="00E53BCA" w:rsidRDefault="00E53BCA" w:rsidP="002018B6"/>
    <w:p w:rsidR="00E53BCA" w:rsidRDefault="00E53BCA" w:rsidP="002018B6">
      <w:pPr>
        <w:rPr>
          <w:color w:val="FF0000"/>
        </w:rPr>
      </w:pPr>
    </w:p>
    <w:tbl>
      <w:tblPr>
        <w:tblW w:w="757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98"/>
        <w:gridCol w:w="124"/>
        <w:gridCol w:w="194"/>
        <w:gridCol w:w="222"/>
        <w:gridCol w:w="3884"/>
        <w:gridCol w:w="400"/>
        <w:gridCol w:w="1560"/>
        <w:gridCol w:w="440"/>
        <w:gridCol w:w="620"/>
      </w:tblGrid>
      <w:tr w:rsidR="00C66491" w:rsidRPr="00C66491" w:rsidTr="00A64651">
        <w:trPr>
          <w:trHeight w:val="405"/>
        </w:trPr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FF0000"/>
                <w:spacing w:val="0"/>
                <w:sz w:val="32"/>
                <w:szCs w:val="32"/>
              </w:rPr>
            </w:pPr>
            <w:r w:rsidRPr="00C66491">
              <w:rPr>
                <w:rFonts w:ascii="Arial" w:hAnsi="Arial" w:cs="Arial"/>
                <w:b/>
                <w:bCs/>
                <w:color w:val="FF0000"/>
                <w:spacing w:val="0"/>
                <w:sz w:val="32"/>
                <w:szCs w:val="32"/>
              </w:rPr>
              <w:t>Hill Farm Swim Club, Inc.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80"/>
        </w:trPr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FF0000"/>
                <w:spacing w:val="0"/>
                <w:sz w:val="38"/>
                <w:szCs w:val="38"/>
              </w:rPr>
            </w:pPr>
            <w:r w:rsidRPr="00C66491">
              <w:rPr>
                <w:rFonts w:ascii="Arial" w:hAnsi="Arial" w:cs="Arial"/>
                <w:b/>
                <w:bCs/>
                <w:color w:val="FF0000"/>
                <w:spacing w:val="0"/>
                <w:sz w:val="38"/>
                <w:szCs w:val="38"/>
              </w:rPr>
              <w:t>Balance Sheet Summary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04/19/15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FF0000"/>
                <w:spacing w:val="0"/>
                <w:sz w:val="26"/>
                <w:szCs w:val="26"/>
              </w:rPr>
            </w:pPr>
            <w:r w:rsidRPr="00C66491">
              <w:rPr>
                <w:rFonts w:ascii="Arial" w:hAnsi="Arial" w:cs="Arial"/>
                <w:b/>
                <w:bCs/>
                <w:color w:val="FF0000"/>
                <w:spacing w:val="0"/>
                <w:sz w:val="26"/>
                <w:szCs w:val="26"/>
              </w:rPr>
              <w:t>As of April 19, 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80"/>
                <w:spacing w:val="0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Apr 19, '15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A6465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A</w:t>
            </w:r>
            <w:r w:rsidR="00C66491"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Current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Checking/Savings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110,409.62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Total Current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110,409.62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Fixed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1,121,962.35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TOTAL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1,232,371.97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LIABILITIES &amp; EQUITY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Liabilities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Current Liabilities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Other Current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1,725.34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Total Current Liabilities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1,725.34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Long Term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755,313.64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Total Liabilities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757,038.98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Equity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475,332.99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TOTAL LIABILITIES &amp; EQUITY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6649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1,232,371.97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C66491" w:rsidRPr="00C66491" w:rsidTr="00A64651">
        <w:trPr>
          <w:trHeight w:val="405"/>
        </w:trPr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  <w:p w:rsidR="00A64651" w:rsidRPr="00C66491" w:rsidRDefault="00A6465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91" w:rsidRPr="00C66491" w:rsidRDefault="00C66491" w:rsidP="00C6649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4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FF0000"/>
                <w:spacing w:val="0"/>
                <w:sz w:val="32"/>
                <w:szCs w:val="32"/>
              </w:rPr>
            </w:pPr>
            <w:r w:rsidRPr="00A64651">
              <w:rPr>
                <w:rFonts w:ascii="Arial" w:hAnsi="Arial" w:cs="Arial"/>
                <w:b/>
                <w:bCs/>
                <w:color w:val="FF0000"/>
                <w:spacing w:val="0"/>
                <w:sz w:val="32"/>
                <w:szCs w:val="32"/>
              </w:rPr>
              <w:t>Hill Farm Swim Club, Inc.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A64651" w:rsidRPr="00A64651" w:rsidTr="00A64651">
        <w:trPr>
          <w:gridAfter w:val="1"/>
          <w:wAfter w:w="620" w:type="dxa"/>
          <w:trHeight w:val="480"/>
        </w:trPr>
        <w:tc>
          <w:tcPr>
            <w:tcW w:w="4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FF0000"/>
                <w:spacing w:val="0"/>
                <w:sz w:val="38"/>
                <w:szCs w:val="38"/>
              </w:rPr>
            </w:pPr>
            <w:r w:rsidRPr="00A64651">
              <w:rPr>
                <w:rFonts w:ascii="Arial" w:hAnsi="Arial" w:cs="Arial"/>
                <w:b/>
                <w:bCs/>
                <w:color w:val="FF0000"/>
                <w:spacing w:val="0"/>
                <w:sz w:val="38"/>
                <w:szCs w:val="38"/>
              </w:rPr>
              <w:t>Profit and Loss Standard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04/19/15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4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FF0000"/>
                <w:spacing w:val="0"/>
                <w:sz w:val="26"/>
                <w:szCs w:val="26"/>
              </w:rPr>
            </w:pPr>
            <w:r w:rsidRPr="00A64651">
              <w:rPr>
                <w:rFonts w:ascii="Arial" w:hAnsi="Arial" w:cs="Arial"/>
                <w:b/>
                <w:bCs/>
                <w:color w:val="FF0000"/>
                <w:spacing w:val="0"/>
                <w:sz w:val="26"/>
                <w:szCs w:val="26"/>
              </w:rPr>
              <w:t>January 1 through April 19, 2015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Jan 1 - Apr 19, '15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Ordinary Income/Expense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Income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Dues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64,037.12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Stock Transactions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0.00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Fundraisers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General Contributions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200.00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Total Fundraisers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200.00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Total Income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64,237.12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Gross Profit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64,237.12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Expense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Bank Fees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14.00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Grounds Maintenance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330.00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Insurance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2,005.75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Interest Expense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7,795.90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Membership Expenses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754.51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Office Expense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244.51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Payroll Expenses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Gross Wages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3,000.00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Payroll Taxes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Employer Social Security Tax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229.50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Federal UC Tax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18.00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Wisconsin UC Tax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15.90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Total Payroll Taxes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263.40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Total Payroll Expenses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3,263.40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Pool Supplies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500.00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Taxes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Property Taxes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6,510.66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Total Taxes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6,510.66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Telephone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95.67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Utilities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Gas and Electric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914.18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Water/Sewer/Softener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494.13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Total Utilities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1,408.31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Total Expense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22,922.71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Net Ordinary Income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A64651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41,314.41</w:t>
            </w:r>
          </w:p>
        </w:tc>
      </w:tr>
      <w:tr w:rsidR="00A64651" w:rsidRPr="00A64651" w:rsidTr="00A64651">
        <w:trPr>
          <w:gridAfter w:val="1"/>
          <w:wAfter w:w="620" w:type="dxa"/>
          <w:trHeight w:val="4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51" w:rsidRPr="00A64651" w:rsidRDefault="00A64651" w:rsidP="00A64651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</w:tbl>
    <w:p w:rsidR="00C66491" w:rsidRPr="008E3334" w:rsidRDefault="00C66491" w:rsidP="002018B6">
      <w:pPr>
        <w:rPr>
          <w:color w:val="FF0000"/>
        </w:rPr>
      </w:pPr>
    </w:p>
    <w:sectPr w:rsidR="00C66491" w:rsidRPr="008E3334" w:rsidSect="001C2231">
      <w:type w:val="continuous"/>
      <w:pgSz w:w="12240" w:h="15840" w:code="1"/>
      <w:pgMar w:top="54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1B5"/>
    <w:multiLevelType w:val="hybridMultilevel"/>
    <w:tmpl w:val="C924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1785"/>
    <w:multiLevelType w:val="hybridMultilevel"/>
    <w:tmpl w:val="0F1ADA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84948"/>
    <w:multiLevelType w:val="hybridMultilevel"/>
    <w:tmpl w:val="A6101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60A8C"/>
    <w:multiLevelType w:val="hybridMultilevel"/>
    <w:tmpl w:val="A862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E2D3A"/>
    <w:multiLevelType w:val="hybridMultilevel"/>
    <w:tmpl w:val="7CD4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6033"/>
    <w:multiLevelType w:val="hybridMultilevel"/>
    <w:tmpl w:val="7C400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663F7"/>
    <w:multiLevelType w:val="hybridMultilevel"/>
    <w:tmpl w:val="56C8B100"/>
    <w:lvl w:ilvl="0" w:tplc="3C4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326B4"/>
    <w:multiLevelType w:val="hybridMultilevel"/>
    <w:tmpl w:val="C62E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96E00"/>
    <w:multiLevelType w:val="hybridMultilevel"/>
    <w:tmpl w:val="17F69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0C0843"/>
    <w:multiLevelType w:val="hybridMultilevel"/>
    <w:tmpl w:val="9C8C3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741A1D"/>
    <w:multiLevelType w:val="hybridMultilevel"/>
    <w:tmpl w:val="E50C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E1CDE"/>
    <w:multiLevelType w:val="hybridMultilevel"/>
    <w:tmpl w:val="4866E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DF6662"/>
    <w:multiLevelType w:val="hybridMultilevel"/>
    <w:tmpl w:val="3316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009FA"/>
    <w:multiLevelType w:val="hybridMultilevel"/>
    <w:tmpl w:val="B4B8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E706E"/>
    <w:multiLevelType w:val="hybridMultilevel"/>
    <w:tmpl w:val="39F8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D0398"/>
    <w:multiLevelType w:val="hybridMultilevel"/>
    <w:tmpl w:val="FF808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051336E"/>
    <w:multiLevelType w:val="hybridMultilevel"/>
    <w:tmpl w:val="2028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709"/>
    <w:multiLevelType w:val="hybridMultilevel"/>
    <w:tmpl w:val="A7B2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72863"/>
    <w:multiLevelType w:val="hybridMultilevel"/>
    <w:tmpl w:val="1D52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953A4"/>
    <w:multiLevelType w:val="hybridMultilevel"/>
    <w:tmpl w:val="22F8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F4AA4"/>
    <w:multiLevelType w:val="hybridMultilevel"/>
    <w:tmpl w:val="5C940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5847687"/>
    <w:multiLevelType w:val="hybridMultilevel"/>
    <w:tmpl w:val="E1AAD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BF795F"/>
    <w:multiLevelType w:val="hybridMultilevel"/>
    <w:tmpl w:val="A094F0D0"/>
    <w:lvl w:ilvl="0" w:tplc="2E7C90D4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F2851"/>
    <w:multiLevelType w:val="hybridMultilevel"/>
    <w:tmpl w:val="B17A0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4A68E5"/>
    <w:multiLevelType w:val="hybridMultilevel"/>
    <w:tmpl w:val="BDB0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C7B96"/>
    <w:multiLevelType w:val="hybridMultilevel"/>
    <w:tmpl w:val="E8DE2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F67D02"/>
    <w:multiLevelType w:val="hybridMultilevel"/>
    <w:tmpl w:val="390A8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D841E9"/>
    <w:multiLevelType w:val="hybridMultilevel"/>
    <w:tmpl w:val="EAB02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E00611"/>
    <w:multiLevelType w:val="hybridMultilevel"/>
    <w:tmpl w:val="9A90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C5B3F"/>
    <w:multiLevelType w:val="hybridMultilevel"/>
    <w:tmpl w:val="DE645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FE4601"/>
    <w:multiLevelType w:val="hybridMultilevel"/>
    <w:tmpl w:val="AB14C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F92FC9"/>
    <w:multiLevelType w:val="hybridMultilevel"/>
    <w:tmpl w:val="992E2026"/>
    <w:lvl w:ilvl="0" w:tplc="886C3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14"/>
  </w:num>
  <w:num w:numId="5">
    <w:abstractNumId w:val="29"/>
  </w:num>
  <w:num w:numId="6">
    <w:abstractNumId w:val="19"/>
  </w:num>
  <w:num w:numId="7">
    <w:abstractNumId w:val="1"/>
  </w:num>
  <w:num w:numId="8">
    <w:abstractNumId w:val="16"/>
  </w:num>
  <w:num w:numId="9">
    <w:abstractNumId w:val="4"/>
  </w:num>
  <w:num w:numId="10">
    <w:abstractNumId w:val="17"/>
  </w:num>
  <w:num w:numId="11">
    <w:abstractNumId w:val="5"/>
  </w:num>
  <w:num w:numId="12">
    <w:abstractNumId w:val="26"/>
  </w:num>
  <w:num w:numId="13">
    <w:abstractNumId w:val="9"/>
  </w:num>
  <w:num w:numId="14">
    <w:abstractNumId w:val="22"/>
  </w:num>
  <w:num w:numId="15">
    <w:abstractNumId w:val="20"/>
  </w:num>
  <w:num w:numId="16">
    <w:abstractNumId w:val="7"/>
  </w:num>
  <w:num w:numId="17">
    <w:abstractNumId w:val="23"/>
  </w:num>
  <w:num w:numId="18">
    <w:abstractNumId w:val="3"/>
  </w:num>
  <w:num w:numId="19">
    <w:abstractNumId w:val="12"/>
  </w:num>
  <w:num w:numId="20">
    <w:abstractNumId w:val="31"/>
  </w:num>
  <w:num w:numId="21">
    <w:abstractNumId w:val="24"/>
  </w:num>
  <w:num w:numId="22">
    <w:abstractNumId w:val="6"/>
  </w:num>
  <w:num w:numId="23">
    <w:abstractNumId w:val="30"/>
  </w:num>
  <w:num w:numId="24">
    <w:abstractNumId w:val="27"/>
  </w:num>
  <w:num w:numId="25">
    <w:abstractNumId w:val="0"/>
  </w:num>
  <w:num w:numId="26">
    <w:abstractNumId w:val="21"/>
  </w:num>
  <w:num w:numId="27">
    <w:abstractNumId w:val="2"/>
  </w:num>
  <w:num w:numId="28">
    <w:abstractNumId w:val="10"/>
  </w:num>
  <w:num w:numId="29">
    <w:abstractNumId w:val="11"/>
  </w:num>
  <w:num w:numId="30">
    <w:abstractNumId w:val="25"/>
  </w:num>
  <w:num w:numId="31">
    <w:abstractNumId w:val="15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0E"/>
    <w:rsid w:val="000114FD"/>
    <w:rsid w:val="00011BFE"/>
    <w:rsid w:val="00022F51"/>
    <w:rsid w:val="00025959"/>
    <w:rsid w:val="0002666F"/>
    <w:rsid w:val="00034243"/>
    <w:rsid w:val="00070003"/>
    <w:rsid w:val="00070024"/>
    <w:rsid w:val="00094BF2"/>
    <w:rsid w:val="000957EE"/>
    <w:rsid w:val="00097C25"/>
    <w:rsid w:val="00097D39"/>
    <w:rsid w:val="000A5F17"/>
    <w:rsid w:val="000B14AB"/>
    <w:rsid w:val="000B14D6"/>
    <w:rsid w:val="000C009D"/>
    <w:rsid w:val="000C08B6"/>
    <w:rsid w:val="000C533F"/>
    <w:rsid w:val="000D5CCF"/>
    <w:rsid w:val="000E04F7"/>
    <w:rsid w:val="000E1744"/>
    <w:rsid w:val="000F2457"/>
    <w:rsid w:val="000F4300"/>
    <w:rsid w:val="000F568D"/>
    <w:rsid w:val="001020AB"/>
    <w:rsid w:val="0010302F"/>
    <w:rsid w:val="00111215"/>
    <w:rsid w:val="00112BF1"/>
    <w:rsid w:val="0011605D"/>
    <w:rsid w:val="001428C2"/>
    <w:rsid w:val="00146299"/>
    <w:rsid w:val="00150C0B"/>
    <w:rsid w:val="00157E5A"/>
    <w:rsid w:val="00163B84"/>
    <w:rsid w:val="0016546B"/>
    <w:rsid w:val="0016577C"/>
    <w:rsid w:val="00166154"/>
    <w:rsid w:val="00166404"/>
    <w:rsid w:val="00167E62"/>
    <w:rsid w:val="00172ECC"/>
    <w:rsid w:val="001931B4"/>
    <w:rsid w:val="001A110D"/>
    <w:rsid w:val="001C2231"/>
    <w:rsid w:val="001C348D"/>
    <w:rsid w:val="001D09D4"/>
    <w:rsid w:val="001D1559"/>
    <w:rsid w:val="001D1685"/>
    <w:rsid w:val="001E7A74"/>
    <w:rsid w:val="001F161C"/>
    <w:rsid w:val="001F3D1D"/>
    <w:rsid w:val="002018B6"/>
    <w:rsid w:val="0020305B"/>
    <w:rsid w:val="00213453"/>
    <w:rsid w:val="00223FE1"/>
    <w:rsid w:val="00243C81"/>
    <w:rsid w:val="00250F61"/>
    <w:rsid w:val="00251DF3"/>
    <w:rsid w:val="00253C5C"/>
    <w:rsid w:val="00257BA0"/>
    <w:rsid w:val="00260292"/>
    <w:rsid w:val="00264E87"/>
    <w:rsid w:val="00265879"/>
    <w:rsid w:val="00275EDF"/>
    <w:rsid w:val="00276FD0"/>
    <w:rsid w:val="00277A7B"/>
    <w:rsid w:val="00290544"/>
    <w:rsid w:val="00290946"/>
    <w:rsid w:val="00296695"/>
    <w:rsid w:val="002A05E4"/>
    <w:rsid w:val="002A0AD3"/>
    <w:rsid w:val="002A0F94"/>
    <w:rsid w:val="002A4139"/>
    <w:rsid w:val="002A63FB"/>
    <w:rsid w:val="002B44CF"/>
    <w:rsid w:val="002B5D40"/>
    <w:rsid w:val="002C0B45"/>
    <w:rsid w:val="002C1FC9"/>
    <w:rsid w:val="002D2E35"/>
    <w:rsid w:val="002D7C8D"/>
    <w:rsid w:val="002E27EF"/>
    <w:rsid w:val="002E29BA"/>
    <w:rsid w:val="002E2F89"/>
    <w:rsid w:val="002E32BD"/>
    <w:rsid w:val="002E4D1D"/>
    <w:rsid w:val="002E5B63"/>
    <w:rsid w:val="002E6AEE"/>
    <w:rsid w:val="002E6CD8"/>
    <w:rsid w:val="002F252C"/>
    <w:rsid w:val="002F3A6F"/>
    <w:rsid w:val="00302BB5"/>
    <w:rsid w:val="0030330F"/>
    <w:rsid w:val="0031527F"/>
    <w:rsid w:val="00326DA3"/>
    <w:rsid w:val="00330F56"/>
    <w:rsid w:val="00334172"/>
    <w:rsid w:val="00340147"/>
    <w:rsid w:val="00343018"/>
    <w:rsid w:val="003438CD"/>
    <w:rsid w:val="00346DC3"/>
    <w:rsid w:val="00347287"/>
    <w:rsid w:val="00353615"/>
    <w:rsid w:val="003536E8"/>
    <w:rsid w:val="00354062"/>
    <w:rsid w:val="00354D20"/>
    <w:rsid w:val="00355997"/>
    <w:rsid w:val="00366669"/>
    <w:rsid w:val="0037428E"/>
    <w:rsid w:val="00384538"/>
    <w:rsid w:val="003C3BFD"/>
    <w:rsid w:val="003E2357"/>
    <w:rsid w:val="003E2C12"/>
    <w:rsid w:val="003E4703"/>
    <w:rsid w:val="00401DAA"/>
    <w:rsid w:val="00420E8D"/>
    <w:rsid w:val="00421028"/>
    <w:rsid w:val="004253D5"/>
    <w:rsid w:val="0045241C"/>
    <w:rsid w:val="00454158"/>
    <w:rsid w:val="00456FB6"/>
    <w:rsid w:val="00462661"/>
    <w:rsid w:val="00466EC6"/>
    <w:rsid w:val="00470AF9"/>
    <w:rsid w:val="00470F2B"/>
    <w:rsid w:val="0047304F"/>
    <w:rsid w:val="00476A70"/>
    <w:rsid w:val="00495748"/>
    <w:rsid w:val="004A7F68"/>
    <w:rsid w:val="004B7E9A"/>
    <w:rsid w:val="004C33C2"/>
    <w:rsid w:val="004C48DA"/>
    <w:rsid w:val="004D0628"/>
    <w:rsid w:val="004D2961"/>
    <w:rsid w:val="004D2D4B"/>
    <w:rsid w:val="004E3984"/>
    <w:rsid w:val="004E4A8D"/>
    <w:rsid w:val="004E689B"/>
    <w:rsid w:val="004F073B"/>
    <w:rsid w:val="004F5482"/>
    <w:rsid w:val="004F6E11"/>
    <w:rsid w:val="004F6E2A"/>
    <w:rsid w:val="00500834"/>
    <w:rsid w:val="00502494"/>
    <w:rsid w:val="00503EC1"/>
    <w:rsid w:val="00504C93"/>
    <w:rsid w:val="00513DB3"/>
    <w:rsid w:val="00513F69"/>
    <w:rsid w:val="005213EB"/>
    <w:rsid w:val="0053102C"/>
    <w:rsid w:val="00534C11"/>
    <w:rsid w:val="00537AEB"/>
    <w:rsid w:val="005402EE"/>
    <w:rsid w:val="00543771"/>
    <w:rsid w:val="00550BD6"/>
    <w:rsid w:val="005547A1"/>
    <w:rsid w:val="00564A3A"/>
    <w:rsid w:val="00573575"/>
    <w:rsid w:val="005754D4"/>
    <w:rsid w:val="005849EA"/>
    <w:rsid w:val="0058667F"/>
    <w:rsid w:val="00591ADD"/>
    <w:rsid w:val="00592074"/>
    <w:rsid w:val="005A1D0B"/>
    <w:rsid w:val="005A3746"/>
    <w:rsid w:val="005A4418"/>
    <w:rsid w:val="005A74C5"/>
    <w:rsid w:val="005B5526"/>
    <w:rsid w:val="005B62B8"/>
    <w:rsid w:val="005D5696"/>
    <w:rsid w:val="005E3FA3"/>
    <w:rsid w:val="005E421D"/>
    <w:rsid w:val="005F443A"/>
    <w:rsid w:val="005F4637"/>
    <w:rsid w:val="00603305"/>
    <w:rsid w:val="00603636"/>
    <w:rsid w:val="00604F4E"/>
    <w:rsid w:val="00607C27"/>
    <w:rsid w:val="00616C21"/>
    <w:rsid w:val="00622BA9"/>
    <w:rsid w:val="00645665"/>
    <w:rsid w:val="00667240"/>
    <w:rsid w:val="006672A4"/>
    <w:rsid w:val="00674C16"/>
    <w:rsid w:val="0067776D"/>
    <w:rsid w:val="00677783"/>
    <w:rsid w:val="0068012B"/>
    <w:rsid w:val="0068437C"/>
    <w:rsid w:val="006A1B7E"/>
    <w:rsid w:val="006A70BF"/>
    <w:rsid w:val="006A7B07"/>
    <w:rsid w:val="006B60C5"/>
    <w:rsid w:val="006C39E3"/>
    <w:rsid w:val="006C3D76"/>
    <w:rsid w:val="006D0CB0"/>
    <w:rsid w:val="006D1657"/>
    <w:rsid w:val="006D333C"/>
    <w:rsid w:val="006D46E1"/>
    <w:rsid w:val="006E283A"/>
    <w:rsid w:val="006E595A"/>
    <w:rsid w:val="006F096E"/>
    <w:rsid w:val="006F1189"/>
    <w:rsid w:val="006F23E6"/>
    <w:rsid w:val="00704190"/>
    <w:rsid w:val="00706315"/>
    <w:rsid w:val="0071609C"/>
    <w:rsid w:val="00723762"/>
    <w:rsid w:val="00724E84"/>
    <w:rsid w:val="00731146"/>
    <w:rsid w:val="00735DED"/>
    <w:rsid w:val="007414E0"/>
    <w:rsid w:val="00742639"/>
    <w:rsid w:val="007456E0"/>
    <w:rsid w:val="00746A24"/>
    <w:rsid w:val="00750CBE"/>
    <w:rsid w:val="00752743"/>
    <w:rsid w:val="00782A77"/>
    <w:rsid w:val="0078518A"/>
    <w:rsid w:val="00785E2A"/>
    <w:rsid w:val="007970E0"/>
    <w:rsid w:val="007B0A9D"/>
    <w:rsid w:val="007B1603"/>
    <w:rsid w:val="007B1821"/>
    <w:rsid w:val="007B667F"/>
    <w:rsid w:val="007D060E"/>
    <w:rsid w:val="007D1955"/>
    <w:rsid w:val="007D5144"/>
    <w:rsid w:val="007E19E7"/>
    <w:rsid w:val="007E3014"/>
    <w:rsid w:val="007E3B9C"/>
    <w:rsid w:val="007E6FB7"/>
    <w:rsid w:val="007F036D"/>
    <w:rsid w:val="007F3526"/>
    <w:rsid w:val="00806424"/>
    <w:rsid w:val="00807984"/>
    <w:rsid w:val="00811E3A"/>
    <w:rsid w:val="00813F3E"/>
    <w:rsid w:val="0082058A"/>
    <w:rsid w:val="00823ABC"/>
    <w:rsid w:val="00840BA4"/>
    <w:rsid w:val="00841FA9"/>
    <w:rsid w:val="0085052A"/>
    <w:rsid w:val="00856CA1"/>
    <w:rsid w:val="00856FAD"/>
    <w:rsid w:val="00865164"/>
    <w:rsid w:val="0087170A"/>
    <w:rsid w:val="00871E49"/>
    <w:rsid w:val="0087271E"/>
    <w:rsid w:val="008773B6"/>
    <w:rsid w:val="008A70C2"/>
    <w:rsid w:val="008B3D04"/>
    <w:rsid w:val="008B7DCD"/>
    <w:rsid w:val="008C5AD0"/>
    <w:rsid w:val="008D02CB"/>
    <w:rsid w:val="008D158B"/>
    <w:rsid w:val="008D6656"/>
    <w:rsid w:val="008E1CA9"/>
    <w:rsid w:val="008E3334"/>
    <w:rsid w:val="008E443B"/>
    <w:rsid w:val="008E4693"/>
    <w:rsid w:val="008E5167"/>
    <w:rsid w:val="008E6E2B"/>
    <w:rsid w:val="008E7BEA"/>
    <w:rsid w:val="008F2879"/>
    <w:rsid w:val="008F5BC5"/>
    <w:rsid w:val="008F5FBF"/>
    <w:rsid w:val="008F626B"/>
    <w:rsid w:val="008F6534"/>
    <w:rsid w:val="008F6873"/>
    <w:rsid w:val="00900229"/>
    <w:rsid w:val="00906B02"/>
    <w:rsid w:val="009142C7"/>
    <w:rsid w:val="009147E0"/>
    <w:rsid w:val="0091494D"/>
    <w:rsid w:val="00917EDB"/>
    <w:rsid w:val="00921F53"/>
    <w:rsid w:val="00930527"/>
    <w:rsid w:val="00930CB9"/>
    <w:rsid w:val="009352D9"/>
    <w:rsid w:val="00937CA2"/>
    <w:rsid w:val="00966422"/>
    <w:rsid w:val="009673E0"/>
    <w:rsid w:val="00973123"/>
    <w:rsid w:val="0097600E"/>
    <w:rsid w:val="00982040"/>
    <w:rsid w:val="00982DBB"/>
    <w:rsid w:val="00982E86"/>
    <w:rsid w:val="0098481B"/>
    <w:rsid w:val="009906C5"/>
    <w:rsid w:val="0099414A"/>
    <w:rsid w:val="00996F46"/>
    <w:rsid w:val="009A4D09"/>
    <w:rsid w:val="009A5E48"/>
    <w:rsid w:val="009A68F8"/>
    <w:rsid w:val="009B1CAB"/>
    <w:rsid w:val="009B2E54"/>
    <w:rsid w:val="009C0E2D"/>
    <w:rsid w:val="009C38DA"/>
    <w:rsid w:val="009C5218"/>
    <w:rsid w:val="009C71B2"/>
    <w:rsid w:val="009C7BF1"/>
    <w:rsid w:val="009E30AA"/>
    <w:rsid w:val="009E7A13"/>
    <w:rsid w:val="009F1E3C"/>
    <w:rsid w:val="009F7617"/>
    <w:rsid w:val="00A00129"/>
    <w:rsid w:val="00A03F44"/>
    <w:rsid w:val="00A04A5E"/>
    <w:rsid w:val="00A10691"/>
    <w:rsid w:val="00A123D5"/>
    <w:rsid w:val="00A26336"/>
    <w:rsid w:val="00A32888"/>
    <w:rsid w:val="00A36456"/>
    <w:rsid w:val="00A41596"/>
    <w:rsid w:val="00A4557E"/>
    <w:rsid w:val="00A45634"/>
    <w:rsid w:val="00A47F4A"/>
    <w:rsid w:val="00A51ADF"/>
    <w:rsid w:val="00A51CF0"/>
    <w:rsid w:val="00A56AB1"/>
    <w:rsid w:val="00A635B8"/>
    <w:rsid w:val="00A645A8"/>
    <w:rsid w:val="00A64651"/>
    <w:rsid w:val="00A660C5"/>
    <w:rsid w:val="00A6718F"/>
    <w:rsid w:val="00A82839"/>
    <w:rsid w:val="00A83355"/>
    <w:rsid w:val="00A845E6"/>
    <w:rsid w:val="00A85BC2"/>
    <w:rsid w:val="00A85F42"/>
    <w:rsid w:val="00A91F72"/>
    <w:rsid w:val="00A948CD"/>
    <w:rsid w:val="00AA5E3B"/>
    <w:rsid w:val="00AB0534"/>
    <w:rsid w:val="00AD191B"/>
    <w:rsid w:val="00AD3D1C"/>
    <w:rsid w:val="00AF388B"/>
    <w:rsid w:val="00AF46CC"/>
    <w:rsid w:val="00AF7FE7"/>
    <w:rsid w:val="00B22AB4"/>
    <w:rsid w:val="00B36346"/>
    <w:rsid w:val="00B37583"/>
    <w:rsid w:val="00B50757"/>
    <w:rsid w:val="00B537E0"/>
    <w:rsid w:val="00B60621"/>
    <w:rsid w:val="00B63E74"/>
    <w:rsid w:val="00B66A91"/>
    <w:rsid w:val="00B70E5F"/>
    <w:rsid w:val="00B74830"/>
    <w:rsid w:val="00B75407"/>
    <w:rsid w:val="00B9086D"/>
    <w:rsid w:val="00B94810"/>
    <w:rsid w:val="00BA5692"/>
    <w:rsid w:val="00BB666E"/>
    <w:rsid w:val="00BC157F"/>
    <w:rsid w:val="00BC475B"/>
    <w:rsid w:val="00BC4CF4"/>
    <w:rsid w:val="00BD46D4"/>
    <w:rsid w:val="00BE1FB5"/>
    <w:rsid w:val="00BE2887"/>
    <w:rsid w:val="00BE375E"/>
    <w:rsid w:val="00BE5B82"/>
    <w:rsid w:val="00BE7384"/>
    <w:rsid w:val="00BF46BF"/>
    <w:rsid w:val="00BF55F4"/>
    <w:rsid w:val="00C02B6F"/>
    <w:rsid w:val="00C044B2"/>
    <w:rsid w:val="00C05050"/>
    <w:rsid w:val="00C05C60"/>
    <w:rsid w:val="00C10483"/>
    <w:rsid w:val="00C10FC3"/>
    <w:rsid w:val="00C116C2"/>
    <w:rsid w:val="00C152CF"/>
    <w:rsid w:val="00C21B64"/>
    <w:rsid w:val="00C227E3"/>
    <w:rsid w:val="00C252D2"/>
    <w:rsid w:val="00C30880"/>
    <w:rsid w:val="00C31E36"/>
    <w:rsid w:val="00C32E58"/>
    <w:rsid w:val="00C512C3"/>
    <w:rsid w:val="00C64941"/>
    <w:rsid w:val="00C66491"/>
    <w:rsid w:val="00C70658"/>
    <w:rsid w:val="00C75A57"/>
    <w:rsid w:val="00C87B6A"/>
    <w:rsid w:val="00C93743"/>
    <w:rsid w:val="00C93A44"/>
    <w:rsid w:val="00CA587C"/>
    <w:rsid w:val="00CA72B5"/>
    <w:rsid w:val="00CC0315"/>
    <w:rsid w:val="00CC11DD"/>
    <w:rsid w:val="00CC5915"/>
    <w:rsid w:val="00CC623F"/>
    <w:rsid w:val="00CD1D93"/>
    <w:rsid w:val="00CD44FA"/>
    <w:rsid w:val="00CD57BB"/>
    <w:rsid w:val="00CD6BCF"/>
    <w:rsid w:val="00CD6ECF"/>
    <w:rsid w:val="00CF0D44"/>
    <w:rsid w:val="00D005D9"/>
    <w:rsid w:val="00D022AB"/>
    <w:rsid w:val="00D07E02"/>
    <w:rsid w:val="00D134B9"/>
    <w:rsid w:val="00D16518"/>
    <w:rsid w:val="00D22E8E"/>
    <w:rsid w:val="00D25D35"/>
    <w:rsid w:val="00D364FC"/>
    <w:rsid w:val="00D45518"/>
    <w:rsid w:val="00D50DE0"/>
    <w:rsid w:val="00D605BA"/>
    <w:rsid w:val="00D65F5A"/>
    <w:rsid w:val="00D723E6"/>
    <w:rsid w:val="00D72AF4"/>
    <w:rsid w:val="00D82B2C"/>
    <w:rsid w:val="00D85890"/>
    <w:rsid w:val="00D86701"/>
    <w:rsid w:val="00D94423"/>
    <w:rsid w:val="00D9578E"/>
    <w:rsid w:val="00DA10DA"/>
    <w:rsid w:val="00DA3E82"/>
    <w:rsid w:val="00DA5CBE"/>
    <w:rsid w:val="00DB1C8F"/>
    <w:rsid w:val="00DB43F7"/>
    <w:rsid w:val="00DC294C"/>
    <w:rsid w:val="00DC71C9"/>
    <w:rsid w:val="00DD4895"/>
    <w:rsid w:val="00DD581D"/>
    <w:rsid w:val="00DD5CFA"/>
    <w:rsid w:val="00DF3934"/>
    <w:rsid w:val="00DF4405"/>
    <w:rsid w:val="00E01978"/>
    <w:rsid w:val="00E033FE"/>
    <w:rsid w:val="00E20927"/>
    <w:rsid w:val="00E26D9F"/>
    <w:rsid w:val="00E30C93"/>
    <w:rsid w:val="00E317E0"/>
    <w:rsid w:val="00E346D6"/>
    <w:rsid w:val="00E34B81"/>
    <w:rsid w:val="00E37F0B"/>
    <w:rsid w:val="00E406B2"/>
    <w:rsid w:val="00E413B7"/>
    <w:rsid w:val="00E53BCA"/>
    <w:rsid w:val="00E54928"/>
    <w:rsid w:val="00E55D2B"/>
    <w:rsid w:val="00E61EAA"/>
    <w:rsid w:val="00E629FA"/>
    <w:rsid w:val="00E758AC"/>
    <w:rsid w:val="00E831FE"/>
    <w:rsid w:val="00E964C7"/>
    <w:rsid w:val="00E96D15"/>
    <w:rsid w:val="00E97584"/>
    <w:rsid w:val="00EA2457"/>
    <w:rsid w:val="00EB1DB0"/>
    <w:rsid w:val="00EB3A52"/>
    <w:rsid w:val="00EB5119"/>
    <w:rsid w:val="00EB58F6"/>
    <w:rsid w:val="00EB6A88"/>
    <w:rsid w:val="00EB6E70"/>
    <w:rsid w:val="00EC1514"/>
    <w:rsid w:val="00EC27DA"/>
    <w:rsid w:val="00EC5094"/>
    <w:rsid w:val="00ED0C2A"/>
    <w:rsid w:val="00ED0F7D"/>
    <w:rsid w:val="00ED153C"/>
    <w:rsid w:val="00ED2D31"/>
    <w:rsid w:val="00ED699F"/>
    <w:rsid w:val="00ED77A5"/>
    <w:rsid w:val="00EE273F"/>
    <w:rsid w:val="00EE62EF"/>
    <w:rsid w:val="00EE62F9"/>
    <w:rsid w:val="00EE770C"/>
    <w:rsid w:val="00EF706B"/>
    <w:rsid w:val="00EF7247"/>
    <w:rsid w:val="00EF7D8C"/>
    <w:rsid w:val="00F025AE"/>
    <w:rsid w:val="00F0372C"/>
    <w:rsid w:val="00F13F2B"/>
    <w:rsid w:val="00F17687"/>
    <w:rsid w:val="00F21920"/>
    <w:rsid w:val="00F2338D"/>
    <w:rsid w:val="00F2578B"/>
    <w:rsid w:val="00F268C3"/>
    <w:rsid w:val="00F42172"/>
    <w:rsid w:val="00F45883"/>
    <w:rsid w:val="00F46FC8"/>
    <w:rsid w:val="00F47BC5"/>
    <w:rsid w:val="00F52D12"/>
    <w:rsid w:val="00F71D2B"/>
    <w:rsid w:val="00F73025"/>
    <w:rsid w:val="00F77964"/>
    <w:rsid w:val="00F86B23"/>
    <w:rsid w:val="00F86BF5"/>
    <w:rsid w:val="00F924F6"/>
    <w:rsid w:val="00FA1B5D"/>
    <w:rsid w:val="00FA55EA"/>
    <w:rsid w:val="00FA55F7"/>
    <w:rsid w:val="00FB1251"/>
    <w:rsid w:val="00FC273B"/>
    <w:rsid w:val="00FC2919"/>
    <w:rsid w:val="00FD0FF1"/>
    <w:rsid w:val="00FE4A7A"/>
    <w:rsid w:val="00FE7BC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Pr>
      <w:rFonts w:cs="Tahoma"/>
      <w:szCs w:val="16"/>
    </w:rPr>
  </w:style>
  <w:style w:type="character" w:styleId="Hyperlink">
    <w:name w:val="Hyperlink"/>
    <w:rsid w:val="00E629FA"/>
    <w:rPr>
      <w:color w:val="0000FF"/>
      <w:u w:val="single"/>
    </w:rPr>
  </w:style>
  <w:style w:type="character" w:customStyle="1" w:styleId="apple-style-span">
    <w:name w:val="apple-style-span"/>
    <w:rsid w:val="00D86701"/>
  </w:style>
  <w:style w:type="paragraph" w:styleId="NormalWeb">
    <w:name w:val="Normal (Web)"/>
    <w:basedOn w:val="Normal"/>
    <w:uiPriority w:val="99"/>
    <w:unhideWhenUsed/>
    <w:rsid w:val="00D07E02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28E"/>
    <w:pPr>
      <w:ind w:left="720"/>
      <w:contextualSpacing/>
    </w:pPr>
  </w:style>
  <w:style w:type="table" w:styleId="TableGrid">
    <w:name w:val="Table Grid"/>
    <w:basedOn w:val="TableNormal"/>
    <w:uiPriority w:val="59"/>
    <w:rsid w:val="0035599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Paragraph12ptBold">
    <w:name w:val="Style List Paragraph + 12 pt Bold"/>
    <w:basedOn w:val="ListParagraph"/>
    <w:next w:val="PlainText"/>
    <w:rsid w:val="00752743"/>
    <w:rPr>
      <w:b/>
      <w:bCs/>
      <w:sz w:val="24"/>
    </w:rPr>
  </w:style>
  <w:style w:type="paragraph" w:styleId="PlainText">
    <w:name w:val="Plain Text"/>
    <w:basedOn w:val="Normal"/>
    <w:link w:val="PlainTextChar"/>
    <w:rsid w:val="00752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52743"/>
    <w:rPr>
      <w:rFonts w:ascii="Consolas" w:hAnsi="Consolas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Pr>
      <w:rFonts w:cs="Tahoma"/>
      <w:szCs w:val="16"/>
    </w:rPr>
  </w:style>
  <w:style w:type="character" w:styleId="Hyperlink">
    <w:name w:val="Hyperlink"/>
    <w:rsid w:val="00E629FA"/>
    <w:rPr>
      <w:color w:val="0000FF"/>
      <w:u w:val="single"/>
    </w:rPr>
  </w:style>
  <w:style w:type="character" w:customStyle="1" w:styleId="apple-style-span">
    <w:name w:val="apple-style-span"/>
    <w:rsid w:val="00D86701"/>
  </w:style>
  <w:style w:type="paragraph" w:styleId="NormalWeb">
    <w:name w:val="Normal (Web)"/>
    <w:basedOn w:val="Normal"/>
    <w:uiPriority w:val="99"/>
    <w:unhideWhenUsed/>
    <w:rsid w:val="00D07E02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28E"/>
    <w:pPr>
      <w:ind w:left="720"/>
      <w:contextualSpacing/>
    </w:pPr>
  </w:style>
  <w:style w:type="table" w:styleId="TableGrid">
    <w:name w:val="Table Grid"/>
    <w:basedOn w:val="TableNormal"/>
    <w:uiPriority w:val="59"/>
    <w:rsid w:val="0035599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Paragraph12ptBold">
    <w:name w:val="Style List Paragraph + 12 pt Bold"/>
    <w:basedOn w:val="ListParagraph"/>
    <w:next w:val="PlainText"/>
    <w:rsid w:val="00752743"/>
    <w:rPr>
      <w:b/>
      <w:bCs/>
      <w:sz w:val="24"/>
    </w:rPr>
  </w:style>
  <w:style w:type="paragraph" w:styleId="PlainText">
    <w:name w:val="Plain Text"/>
    <w:basedOn w:val="Normal"/>
    <w:link w:val="PlainTextChar"/>
    <w:rsid w:val="00752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52743"/>
    <w:rPr>
      <w:rFonts w:ascii="Consolas" w:hAnsi="Consolas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main\Application%20Data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7900-5774-47D5-86F2-9195875D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4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VHE PTO Board Meeting</vt:lpstr>
    </vt:vector>
  </TitlesOfParts>
  <Company>Microsoft Corporation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VHE PTO Board Meeting</dc:title>
  <dc:creator>ETC</dc:creator>
  <cp:lastModifiedBy>Owner</cp:lastModifiedBy>
  <cp:revision>3</cp:revision>
  <cp:lastPrinted>2012-01-26T01:13:00Z</cp:lastPrinted>
  <dcterms:created xsi:type="dcterms:W3CDTF">2015-09-03T14:31:00Z</dcterms:created>
  <dcterms:modified xsi:type="dcterms:W3CDTF">2015-09-03T14:35:00Z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_AdHocReviewCycleID">
    <vt:i4>1019619560</vt:i4>
  </property>
  <property fmtid="{D5CDD505-2E9C-101B-9397-08002B2CF9AE}" pid="4" name="_NewReviewCycle">
    <vt:lpwstr/>
  </property>
  <property fmtid="{D5CDD505-2E9C-101B-9397-08002B2CF9AE}" pid="5" name="_EmailSubject">
    <vt:lpwstr>HFSC Nov minutes</vt:lpwstr>
  </property>
  <property fmtid="{D5CDD505-2E9C-101B-9397-08002B2CF9AE}" pid="6" name="_AuthorEmail">
    <vt:lpwstr>terry_heinrichs@ml.com</vt:lpwstr>
  </property>
  <property fmtid="{D5CDD505-2E9C-101B-9397-08002B2CF9AE}" pid="7" name="_AuthorEmailDisplayName">
    <vt:lpwstr>Heinrichs, Terry</vt:lpwstr>
  </property>
  <property fmtid="{D5CDD505-2E9C-101B-9397-08002B2CF9AE}" pid="8" name="_ReviewingToolsShownOnce">
    <vt:lpwstr/>
  </property>
</Properties>
</file>