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0"/>
        <w:gridCol w:w="192"/>
        <w:gridCol w:w="192"/>
        <w:gridCol w:w="177"/>
        <w:gridCol w:w="15"/>
        <w:gridCol w:w="25"/>
        <w:gridCol w:w="218"/>
        <w:gridCol w:w="2712"/>
        <w:gridCol w:w="1229"/>
        <w:gridCol w:w="1422"/>
        <w:gridCol w:w="1092"/>
        <w:gridCol w:w="1364"/>
        <w:gridCol w:w="18"/>
        <w:gridCol w:w="140"/>
      </w:tblGrid>
      <w:tr w:rsidR="00F13F2B" w:rsidTr="00F46FC8">
        <w:trPr>
          <w:gridAfter w:val="2"/>
          <w:wAfter w:w="158" w:type="dxa"/>
          <w:trHeight w:val="706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31444D" w:rsidRDefault="0031444D" w:rsidP="0031444D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HFSC 2015 Monthly Minutes</w:t>
            </w:r>
          </w:p>
        </w:tc>
      </w:tr>
      <w:tr w:rsidR="00F13F2B" w:rsidTr="008F5FBF">
        <w:trPr>
          <w:gridAfter w:val="2"/>
          <w:wAfter w:w="158" w:type="dxa"/>
          <w:trHeight w:val="274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F13F2B" w:rsidRPr="00354062" w:rsidRDefault="003167A3" w:rsidP="003167A3">
            <w:pPr>
              <w:pStyle w:val="Heading5"/>
              <w:jc w:val="left"/>
            </w:pPr>
            <w:r>
              <w:t>June 28</w:t>
            </w:r>
            <w:r w:rsidR="00342A25">
              <w:t>,</w:t>
            </w:r>
            <w:r w:rsidR="00340147">
              <w:t xml:space="preserve"> 2015</w:t>
            </w:r>
          </w:p>
        </w:tc>
        <w:tc>
          <w:tcPr>
            <w:tcW w:w="2970" w:type="dxa"/>
            <w:gridSpan w:val="4"/>
            <w:tcMar>
              <w:left w:w="0" w:type="dxa"/>
            </w:tcMar>
            <w:vAlign w:val="center"/>
          </w:tcPr>
          <w:p w:rsidR="00F13F2B" w:rsidRDefault="00F13F2B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51" w:type="dxa"/>
            <w:gridSpan w:val="2"/>
            <w:tcMar>
              <w:left w:w="0" w:type="dxa"/>
            </w:tcMar>
            <w:vAlign w:val="center"/>
          </w:tcPr>
          <w:p w:rsidR="00F13F2B" w:rsidRDefault="003167A3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12</w:t>
            </w:r>
            <w:r w:rsidR="00F13F2B">
              <w:t>:00pm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F13F2B" w:rsidRDefault="00342A25" w:rsidP="007F036D">
            <w:pPr>
              <w:pStyle w:val="Heading5"/>
            </w:pPr>
            <w:r>
              <w:t>HFSC</w:t>
            </w:r>
          </w:p>
        </w:tc>
      </w:tr>
      <w:tr w:rsidR="00F13F2B" w:rsidTr="0020305B">
        <w:trPr>
          <w:gridAfter w:val="2"/>
          <w:wAfter w:w="158" w:type="dxa"/>
          <w:trHeight w:val="229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Default="00F13F2B"/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1471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3F2B" w:rsidRDefault="00F13F2B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Meeting called by</w:t>
            </w:r>
          </w:p>
        </w:tc>
        <w:tc>
          <w:tcPr>
            <w:tcW w:w="803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955" w:rsidRDefault="007D1955">
            <w:r>
              <w:t>Tissy Bauer, President</w:t>
            </w:r>
          </w:p>
          <w:p w:rsidR="00C31E36" w:rsidRDefault="007D1955" w:rsidP="008F5FBF">
            <w:r>
              <w:t>In attendanc</w:t>
            </w:r>
            <w:r w:rsidR="00D72AF4">
              <w:t>e:</w:t>
            </w:r>
            <w:r w:rsidR="00EA2457">
              <w:t xml:space="preserve"> Janna Casey</w:t>
            </w:r>
            <w:r w:rsidR="00865164">
              <w:t>,</w:t>
            </w:r>
            <w:r w:rsidR="005B5526">
              <w:t xml:space="preserve"> </w:t>
            </w:r>
            <w:r w:rsidR="000C009D">
              <w:t xml:space="preserve">Kate </w:t>
            </w:r>
            <w:r w:rsidR="00302BB5">
              <w:t>Munns, Deanna</w:t>
            </w:r>
            <w:r w:rsidR="00F46FC8">
              <w:t xml:space="preserve"> </w:t>
            </w:r>
            <w:proofErr w:type="spellStart"/>
            <w:r w:rsidR="00F46FC8">
              <w:t>Stadler</w:t>
            </w:r>
            <w:proofErr w:type="spellEnd"/>
            <w:r w:rsidR="00917EDB">
              <w:t>;</w:t>
            </w:r>
            <w:r w:rsidR="00865164">
              <w:t xml:space="preserve"> </w:t>
            </w:r>
            <w:r w:rsidR="00917EDB">
              <w:t xml:space="preserve">Terry </w:t>
            </w:r>
            <w:proofErr w:type="spellStart"/>
            <w:r w:rsidR="00302BB5">
              <w:t>Heinrichs</w:t>
            </w:r>
            <w:proofErr w:type="spellEnd"/>
            <w:r w:rsidR="00302BB5">
              <w:t>, Amy</w:t>
            </w:r>
            <w:r w:rsidR="00340147">
              <w:t xml:space="preserve"> </w:t>
            </w:r>
            <w:proofErr w:type="spellStart"/>
            <w:r w:rsidR="00340147">
              <w:t>Talerico</w:t>
            </w:r>
            <w:proofErr w:type="spellEnd"/>
            <w:r w:rsidR="00340147">
              <w:t xml:space="preserve">, Aaron </w:t>
            </w:r>
            <w:proofErr w:type="spellStart"/>
            <w:r w:rsidR="00340147">
              <w:t>Stegner</w:t>
            </w:r>
            <w:proofErr w:type="spellEnd"/>
            <w:r w:rsidR="00340147">
              <w:t xml:space="preserve">, Joe </w:t>
            </w:r>
            <w:proofErr w:type="spellStart"/>
            <w:r w:rsidR="00340147">
              <w:t>Kreye</w:t>
            </w:r>
            <w:proofErr w:type="spellEnd"/>
            <w:r w:rsidR="00340147">
              <w:t>,</w:t>
            </w:r>
            <w:r w:rsidR="0016577C">
              <w:t xml:space="preserve"> Jay Kemp</w:t>
            </w:r>
            <w:r w:rsidR="008F5FBF">
              <w:t xml:space="preserve">, Mary </w:t>
            </w:r>
            <w:proofErr w:type="spellStart"/>
            <w:r w:rsidR="008F5FBF">
              <w:t>Blabaum</w:t>
            </w:r>
            <w:proofErr w:type="spellEnd"/>
            <w:r w:rsidR="00340147">
              <w:t xml:space="preserve"> </w:t>
            </w:r>
          </w:p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917EDB" w:rsidRDefault="00F13F2B" w:rsidP="003E4703">
            <w:pPr>
              <w:pStyle w:val="Heading2"/>
              <w:jc w:val="center"/>
              <w:rPr>
                <w:b/>
              </w:rPr>
            </w:pPr>
            <w:bookmarkStart w:id="0" w:name="MinuteTopic"/>
            <w:bookmarkEnd w:id="0"/>
            <w:r w:rsidRPr="00EC27DA">
              <w:rPr>
                <w:b/>
              </w:rPr>
              <w:t>Agenda topics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9508" w:type="dxa"/>
            <w:gridSpan w:val="12"/>
            <w:tcBorders>
              <w:top w:val="single" w:sz="4" w:space="0" w:color="C0C0C0"/>
            </w:tcBorders>
            <w:vAlign w:val="center"/>
          </w:tcPr>
          <w:p w:rsidR="00F13F2B" w:rsidRDefault="00F13F2B">
            <w:bookmarkStart w:id="1" w:name="MinuteItems"/>
            <w:bookmarkStart w:id="2" w:name="MinuteTopicSection"/>
            <w:bookmarkEnd w:id="1"/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3" w:name="MinuteAdditional"/>
            <w:bookmarkEnd w:id="2"/>
            <w:bookmarkEnd w:id="3"/>
          </w:p>
        </w:tc>
        <w:tc>
          <w:tcPr>
            <w:tcW w:w="5621" w:type="dxa"/>
            <w:gridSpan w:val="6"/>
            <w:tcMar>
              <w:left w:w="0" w:type="dxa"/>
            </w:tcMar>
            <w:vAlign w:val="center"/>
          </w:tcPr>
          <w:p w:rsidR="002A0F94" w:rsidRPr="000C533F" w:rsidRDefault="00D86701" w:rsidP="0020305B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E346D6">
              <w:rPr>
                <w:b/>
              </w:rPr>
              <w:t>Approval of minutes</w:t>
            </w:r>
            <w:r w:rsidR="0020305B" w:rsidRPr="00E346D6">
              <w:rPr>
                <w:b/>
              </w:rPr>
              <w:t xml:space="preserve"> 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Default="002A0F94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Discussion</w:t>
            </w:r>
          </w:p>
        </w:tc>
        <w:tc>
          <w:tcPr>
            <w:tcW w:w="8077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6701" w:rsidRDefault="00840BA4" w:rsidP="00340147">
            <w:r>
              <w:t>Minutes from the</w:t>
            </w:r>
            <w:r w:rsidR="00E346D6">
              <w:t xml:space="preserve"> </w:t>
            </w:r>
            <w:proofErr w:type="spellStart"/>
            <w:r w:rsidR="003167A3">
              <w:t>May</w:t>
            </w:r>
            <w:r w:rsidR="00342A25">
              <w:t>l</w:t>
            </w:r>
            <w:proofErr w:type="spellEnd"/>
            <w:r w:rsidR="00EC27DA">
              <w:t>, 201</w:t>
            </w:r>
            <w:r w:rsidR="00340147">
              <w:t>5</w:t>
            </w:r>
            <w:r w:rsidR="00EC27DA">
              <w:t>,</w:t>
            </w:r>
            <w:r w:rsidR="007F036D">
              <w:t xml:space="preserve"> Meeting were </w:t>
            </w:r>
            <w:proofErr w:type="gramStart"/>
            <w:r w:rsidR="00302BB5">
              <w:t xml:space="preserve">approved  </w:t>
            </w:r>
            <w:r w:rsidR="00342A25">
              <w:t>(</w:t>
            </w:r>
            <w:proofErr w:type="gramEnd"/>
            <w:r w:rsidR="00342A25">
              <w:t xml:space="preserve">Joe </w:t>
            </w:r>
            <w:r w:rsidR="00011BFE">
              <w:t xml:space="preserve"> </w:t>
            </w:r>
            <w:proofErr w:type="spellStart"/>
            <w:r w:rsidR="00011BFE">
              <w:t>moved;</w:t>
            </w:r>
            <w:r w:rsidR="003167A3">
              <w:t>Jay</w:t>
            </w:r>
            <w:proofErr w:type="spellEnd"/>
            <w:r w:rsidR="00011BFE">
              <w:t xml:space="preserve"> seconded)</w:t>
            </w:r>
            <w:r w:rsidR="002A05E4">
              <w:t>.</w:t>
            </w:r>
          </w:p>
          <w:p w:rsidR="00340147" w:rsidRDefault="00340147" w:rsidP="003167A3">
            <w:r>
              <w:t xml:space="preserve">Summary meeting minutes from the </w:t>
            </w:r>
            <w:r w:rsidR="003167A3">
              <w:t>May</w:t>
            </w:r>
            <w:r>
              <w:t>, 2015 w</w:t>
            </w:r>
            <w:r w:rsidR="008F5FBF">
              <w:t>ill be sent for</w:t>
            </w:r>
            <w:r>
              <w:t xml:space="preserve"> posting</w:t>
            </w:r>
            <w:r w:rsidR="00E758AC">
              <w:t xml:space="preserve"> w</w:t>
            </w:r>
            <w:r w:rsidR="008F5FBF">
              <w:t xml:space="preserve">hen </w:t>
            </w:r>
            <w:r w:rsidR="00E758AC">
              <w:t>edits</w:t>
            </w:r>
            <w:r w:rsidR="008F5FBF">
              <w:t xml:space="preserve"> are made</w:t>
            </w:r>
            <w:r>
              <w:t>.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5630" w:type="dxa"/>
            <w:gridSpan w:val="9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2514" w:type="dxa"/>
            <w:gridSpan w:val="2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F13F2B" w:rsidRDefault="00F13F2B"/>
        </w:tc>
      </w:tr>
      <w:tr w:rsidR="002A0F94" w:rsidTr="00D22E8E">
        <w:tblPrEx>
          <w:tblBorders>
            <w:bottom w:val="single" w:sz="12" w:space="0" w:color="999999"/>
          </w:tblBorders>
        </w:tblPrEx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21" w:type="dxa"/>
            <w:gridSpan w:val="6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0C533F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b/>
              </w:rPr>
              <w:t>Committee Reports</w:t>
            </w:r>
          </w:p>
        </w:tc>
        <w:tc>
          <w:tcPr>
            <w:tcW w:w="2456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1"/>
          <w:wAfter w:w="140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Pr="00723762" w:rsidRDefault="009B0B52" w:rsidP="004D2D4B">
            <w:pPr>
              <w:pStyle w:val="Heading5"/>
              <w:jc w:val="left"/>
              <w:rPr>
                <w:b/>
              </w:rPr>
            </w:pPr>
            <w:r>
              <w:rPr>
                <w:b/>
              </w:rPr>
              <w:t xml:space="preserve">so John </w:t>
            </w:r>
          </w:p>
        </w:tc>
        <w:tc>
          <w:tcPr>
            <w:tcW w:w="8095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5EDF" w:rsidRDefault="00E346D6" w:rsidP="00275EDF">
            <w:pPr>
              <w:pStyle w:val="StyleListParagraph12ptBold"/>
              <w:rPr>
                <w:szCs w:val="16"/>
              </w:rPr>
            </w:pPr>
            <w:r w:rsidRPr="00E346D6">
              <w:t>ALL-CITY Committee</w:t>
            </w:r>
            <w:r>
              <w:t>-</w:t>
            </w:r>
            <w:r>
              <w:rPr>
                <w:szCs w:val="16"/>
              </w:rPr>
              <w:t>(Kevin)</w:t>
            </w:r>
            <w:r w:rsidR="00275EDF">
              <w:rPr>
                <w:szCs w:val="16"/>
              </w:rPr>
              <w:t xml:space="preserve"> </w:t>
            </w:r>
          </w:p>
          <w:p w:rsidR="003167A3" w:rsidRPr="00C4198E" w:rsidRDefault="003167A3" w:rsidP="003167A3">
            <w:pPr>
              <w:pStyle w:val="PlainText"/>
              <w:numPr>
                <w:ilvl w:val="0"/>
                <w:numId w:val="37"/>
              </w:numPr>
              <w:rPr>
                <w:rFonts w:ascii="Tahoma" w:hAnsi="Tahoma" w:cs="Tahoma"/>
              </w:rPr>
            </w:pPr>
            <w:r w:rsidRPr="003167A3">
              <w:rPr>
                <w:rFonts w:ascii="Tahoma" w:hAnsi="Tahoma" w:cs="Tahoma"/>
                <w:sz w:val="16"/>
                <w:szCs w:val="16"/>
              </w:rPr>
              <w:t xml:space="preserve">Sunday, </w:t>
            </w:r>
            <w:r w:rsidR="007D4D72">
              <w:rPr>
                <w:rFonts w:ascii="Tahoma" w:hAnsi="Tahoma" w:cs="Tahoma"/>
                <w:sz w:val="16"/>
                <w:szCs w:val="16"/>
              </w:rPr>
              <w:t>7/12</w:t>
            </w:r>
            <w:r w:rsidRPr="003167A3">
              <w:rPr>
                <w:rFonts w:ascii="Tahoma" w:hAnsi="Tahoma" w:cs="Tahoma"/>
                <w:sz w:val="16"/>
                <w:szCs w:val="16"/>
              </w:rPr>
              <w:t>, West S</w:t>
            </w:r>
            <w:r>
              <w:rPr>
                <w:rFonts w:ascii="Tahoma" w:hAnsi="Tahoma" w:cs="Tahoma"/>
                <w:sz w:val="16"/>
                <w:szCs w:val="16"/>
              </w:rPr>
              <w:t xml:space="preserve">ide Swim Club is hosting a “Goofy Race Swim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Meet”a</w:t>
            </w:r>
            <w:r w:rsidR="007D4D72">
              <w:rPr>
                <w:rFonts w:ascii="Tahoma" w:hAnsi="Tahoma" w:cs="Tahoma"/>
                <w:sz w:val="16"/>
                <w:szCs w:val="16"/>
              </w:rPr>
              <w:t>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pig roast.  </w:t>
            </w:r>
          </w:p>
          <w:p w:rsidR="00C4198E" w:rsidRPr="003167A3" w:rsidRDefault="007D4D72" w:rsidP="003167A3">
            <w:pPr>
              <w:pStyle w:val="PlainText"/>
              <w:numPr>
                <w:ilvl w:val="0"/>
                <w:numId w:val="3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C4198E">
              <w:rPr>
                <w:rFonts w:ascii="Tahoma" w:hAnsi="Tahoma" w:cs="Tahoma"/>
                <w:sz w:val="16"/>
                <w:szCs w:val="16"/>
              </w:rPr>
              <w:t>uggest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All-City hosts use</w:t>
            </w:r>
            <w:r w:rsidR="00C4198E">
              <w:rPr>
                <w:rFonts w:ascii="Tahoma" w:hAnsi="Tahoma" w:cs="Tahoma"/>
                <w:sz w:val="16"/>
                <w:szCs w:val="16"/>
              </w:rPr>
              <w:t xml:space="preserve"> Survey Monkey</w:t>
            </w:r>
            <w:r>
              <w:rPr>
                <w:rFonts w:ascii="Tahoma" w:hAnsi="Tahoma" w:cs="Tahoma"/>
                <w:sz w:val="16"/>
                <w:szCs w:val="16"/>
              </w:rPr>
              <w:t xml:space="preserve"> to get feedback.</w:t>
            </w:r>
          </w:p>
          <w:p w:rsidR="00275EDF" w:rsidRDefault="00275EDF" w:rsidP="00275EDF">
            <w:pPr>
              <w:pStyle w:val="StyleListParagraph12ptBold"/>
            </w:pPr>
          </w:p>
          <w:p w:rsidR="00275EDF" w:rsidRPr="00FF7BEC" w:rsidRDefault="00275EDF" w:rsidP="00275EDF">
            <w:pPr>
              <w:pStyle w:val="StyleListParagraph12ptBold"/>
              <w:rPr>
                <w:b w:val="0"/>
                <w:sz w:val="16"/>
                <w:szCs w:val="16"/>
              </w:rPr>
            </w:pPr>
            <w:r w:rsidRPr="00275EDF">
              <w:t xml:space="preserve">Budget – </w:t>
            </w:r>
            <w:r>
              <w:t xml:space="preserve">(Mary </w:t>
            </w:r>
            <w:proofErr w:type="spellStart"/>
            <w:r>
              <w:t>Blabaum</w:t>
            </w:r>
            <w:proofErr w:type="spellEnd"/>
            <w:r>
              <w:t>)</w:t>
            </w:r>
            <w:r w:rsidR="00C66491">
              <w:t xml:space="preserve"> </w:t>
            </w:r>
          </w:p>
          <w:p w:rsidR="00CF2D12" w:rsidRPr="00CF2D12" w:rsidRDefault="00275EDF" w:rsidP="00326DA3">
            <w:pPr>
              <w:pStyle w:val="PlainText"/>
              <w:numPr>
                <w:ilvl w:val="0"/>
                <w:numId w:val="24"/>
              </w:numPr>
            </w:pPr>
            <w:r w:rsidRPr="00CF2D12">
              <w:rPr>
                <w:rFonts w:ascii="Tahoma" w:hAnsi="Tahoma" w:cs="Tahoma"/>
                <w:b/>
                <w:sz w:val="16"/>
                <w:szCs w:val="16"/>
              </w:rPr>
              <w:t xml:space="preserve">Dues:  </w:t>
            </w:r>
            <w:r w:rsidRPr="00CF2D12">
              <w:rPr>
                <w:rFonts w:ascii="Tahoma" w:hAnsi="Tahoma" w:cs="Tahoma"/>
                <w:sz w:val="16"/>
                <w:szCs w:val="16"/>
              </w:rPr>
              <w:t>To date, $</w:t>
            </w:r>
            <w:r w:rsidR="00342A25" w:rsidRPr="00CF2D12">
              <w:rPr>
                <w:rFonts w:ascii="Tahoma" w:hAnsi="Tahoma" w:cs="Tahoma"/>
                <w:sz w:val="16"/>
                <w:szCs w:val="16"/>
              </w:rPr>
              <w:t>2</w:t>
            </w:r>
            <w:r w:rsidR="00CF2D12" w:rsidRPr="00CF2D12">
              <w:rPr>
                <w:rFonts w:ascii="Tahoma" w:hAnsi="Tahoma" w:cs="Tahoma"/>
                <w:sz w:val="16"/>
                <w:szCs w:val="16"/>
              </w:rPr>
              <w:t>29</w:t>
            </w:r>
            <w:r w:rsidRPr="00CF2D12">
              <w:rPr>
                <w:rFonts w:ascii="Tahoma" w:hAnsi="Tahoma" w:cs="Tahoma"/>
                <w:sz w:val="16"/>
                <w:szCs w:val="16"/>
              </w:rPr>
              <w:t>,</w:t>
            </w:r>
            <w:r w:rsidR="00CF2D12" w:rsidRPr="00CF2D12">
              <w:rPr>
                <w:rFonts w:ascii="Tahoma" w:hAnsi="Tahoma" w:cs="Tahoma"/>
                <w:sz w:val="16"/>
                <w:szCs w:val="16"/>
              </w:rPr>
              <w:t>159</w:t>
            </w:r>
            <w:r w:rsidRPr="00CF2D12">
              <w:rPr>
                <w:rFonts w:ascii="Tahoma" w:hAnsi="Tahoma" w:cs="Tahoma"/>
                <w:sz w:val="16"/>
                <w:szCs w:val="16"/>
              </w:rPr>
              <w:t xml:space="preserve"> has been collected in dues</w:t>
            </w:r>
            <w:r w:rsidR="00CF2D12">
              <w:rPr>
                <w:rFonts w:ascii="Tahoma" w:hAnsi="Tahoma" w:cs="Tahoma"/>
                <w:sz w:val="16"/>
                <w:szCs w:val="16"/>
              </w:rPr>
              <w:t xml:space="preserve"> which is $2800 ahead of this time </w:t>
            </w:r>
            <w:proofErr w:type="gramStart"/>
            <w:r w:rsidR="00CF2D12">
              <w:rPr>
                <w:rFonts w:ascii="Tahoma" w:hAnsi="Tahoma" w:cs="Tahoma"/>
                <w:sz w:val="16"/>
                <w:szCs w:val="16"/>
              </w:rPr>
              <w:t>last  year</w:t>
            </w:r>
            <w:proofErr w:type="gramEnd"/>
            <w:r w:rsidR="00342A25" w:rsidRPr="00CF2D12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054CDE" w:rsidRPr="007976CC" w:rsidRDefault="00275EDF" w:rsidP="00326DA3">
            <w:pPr>
              <w:pStyle w:val="PlainText"/>
              <w:numPr>
                <w:ilvl w:val="0"/>
                <w:numId w:val="24"/>
              </w:numPr>
            </w:pPr>
            <w:r w:rsidRPr="00CF2D12">
              <w:rPr>
                <w:rFonts w:ascii="Tahoma" w:hAnsi="Tahoma" w:cs="Tahoma"/>
                <w:b/>
                <w:sz w:val="16"/>
                <w:szCs w:val="16"/>
              </w:rPr>
              <w:t>Payroll:</w:t>
            </w:r>
            <w:r w:rsidR="00BE6C5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6C55">
              <w:rPr>
                <w:rFonts w:ascii="Tahoma" w:hAnsi="Tahoma" w:cs="Tahoma"/>
                <w:sz w:val="16"/>
                <w:szCs w:val="16"/>
              </w:rPr>
              <w:t>$28,000 has been paid to date</w:t>
            </w:r>
            <w:r w:rsidR="00054CDE" w:rsidRPr="00CF2D12">
              <w:rPr>
                <w:rFonts w:ascii="Tahoma" w:hAnsi="Tahoma" w:cs="Tahoma"/>
                <w:sz w:val="16"/>
                <w:szCs w:val="16"/>
              </w:rPr>
              <w:t>.</w:t>
            </w:r>
            <w:r w:rsidR="007976CC">
              <w:rPr>
                <w:rFonts w:ascii="Tahoma" w:hAnsi="Tahoma" w:cs="Tahoma"/>
                <w:sz w:val="16"/>
                <w:szCs w:val="16"/>
              </w:rPr>
              <w:t xml:space="preserve"> There are five more pay periods. </w:t>
            </w:r>
            <w:r w:rsidR="00054CDE" w:rsidRPr="00CF2D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7976CC" w:rsidRPr="007976CC" w:rsidRDefault="007976CC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Sportswear: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Has brought in $4,600 with another order to come.</w:t>
            </w:r>
          </w:p>
          <w:p w:rsidR="007976CC" w:rsidRPr="00054CDE" w:rsidRDefault="007976CC" w:rsidP="00326DA3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b/>
                <w:sz w:val="16"/>
                <w:szCs w:val="16"/>
              </w:rPr>
              <w:t>Swim Fees:</w:t>
            </w:r>
            <w:r>
              <w:t xml:space="preserve"> </w:t>
            </w:r>
            <w:r w:rsidR="00EC6CB9">
              <w:rPr>
                <w:rFonts w:ascii="Tahoma" w:hAnsi="Tahoma" w:cs="Tahoma"/>
                <w:sz w:val="16"/>
                <w:szCs w:val="16"/>
              </w:rPr>
              <w:t xml:space="preserve">Are ahead of last year. </w:t>
            </w:r>
          </w:p>
          <w:p w:rsidR="007D4D72" w:rsidRPr="007D4D72" w:rsidRDefault="00275EDF" w:rsidP="00326DA3">
            <w:pPr>
              <w:pStyle w:val="PlainText"/>
              <w:numPr>
                <w:ilvl w:val="0"/>
                <w:numId w:val="24"/>
              </w:numPr>
            </w:pPr>
            <w:r w:rsidRPr="007D4D72">
              <w:rPr>
                <w:rFonts w:ascii="Tahoma" w:hAnsi="Tahoma" w:cs="Tahoma"/>
                <w:b/>
                <w:sz w:val="16"/>
                <w:szCs w:val="16"/>
              </w:rPr>
              <w:t>Payments:</w:t>
            </w:r>
            <w:r w:rsidR="00B22AB4" w:rsidRPr="007D4D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D4D72">
              <w:rPr>
                <w:rFonts w:ascii="Tahoma" w:hAnsi="Tahoma" w:cs="Tahoma"/>
                <w:sz w:val="16"/>
                <w:szCs w:val="16"/>
              </w:rPr>
              <w:t xml:space="preserve">Mary </w:t>
            </w:r>
            <w:r w:rsidR="00E266A8" w:rsidRPr="007D4D72">
              <w:rPr>
                <w:rFonts w:ascii="Tahoma" w:hAnsi="Tahoma" w:cs="Tahoma"/>
                <w:sz w:val="16"/>
                <w:szCs w:val="16"/>
              </w:rPr>
              <w:t xml:space="preserve">indicated that QUICK PAY is working well for cc payments. </w:t>
            </w:r>
            <w:r w:rsidRPr="007D4D7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C6CB9" w:rsidRDefault="00EC6CB9" w:rsidP="00326DA3">
            <w:pPr>
              <w:pStyle w:val="PlainText"/>
              <w:numPr>
                <w:ilvl w:val="0"/>
                <w:numId w:val="24"/>
              </w:numPr>
            </w:pPr>
            <w:r w:rsidRPr="007D4D72">
              <w:rPr>
                <w:rFonts w:ascii="Tahoma" w:hAnsi="Tahoma" w:cs="Tahoma"/>
                <w:b/>
                <w:sz w:val="16"/>
                <w:szCs w:val="16"/>
              </w:rPr>
              <w:t>Purchase:</w:t>
            </w:r>
            <w:r>
              <w:t xml:space="preserve">  </w:t>
            </w:r>
            <w:r w:rsidRPr="007D4D72">
              <w:rPr>
                <w:rFonts w:ascii="Tahoma" w:hAnsi="Tahoma" w:cs="Tahoma"/>
                <w:sz w:val="16"/>
                <w:szCs w:val="16"/>
              </w:rPr>
              <w:t>A wireless printer for use during Home Swim Meets as well as by the office.</w:t>
            </w:r>
          </w:p>
          <w:p w:rsidR="00C66491" w:rsidRDefault="00C66491" w:rsidP="00326DA3">
            <w:pPr>
              <w:pStyle w:val="PlainText"/>
              <w:numPr>
                <w:ilvl w:val="0"/>
                <w:numId w:val="24"/>
              </w:numPr>
            </w:pPr>
            <w:r w:rsidRPr="00E266A8">
              <w:rPr>
                <w:rFonts w:ascii="Tahoma" w:hAnsi="Tahoma" w:cs="Tahoma"/>
                <w:b/>
                <w:sz w:val="16"/>
                <w:szCs w:val="16"/>
              </w:rPr>
              <w:t>Balance Sheet Summary &amp; P&amp;L attached at end of minutes.</w:t>
            </w:r>
            <w:r>
              <w:t xml:space="preserve"> </w:t>
            </w:r>
          </w:p>
          <w:p w:rsidR="00275EDF" w:rsidRPr="00275EDF" w:rsidRDefault="00275EDF" w:rsidP="00275EDF">
            <w:pPr>
              <w:pStyle w:val="PlainText"/>
            </w:pPr>
          </w:p>
          <w:p w:rsidR="00750CBE" w:rsidRDefault="00F46FC8" w:rsidP="00752743">
            <w:pPr>
              <w:pStyle w:val="StyleListParagraph12ptBold"/>
              <w:rPr>
                <w:szCs w:val="16"/>
              </w:rPr>
            </w:pPr>
            <w:r w:rsidRPr="003E2C12">
              <w:t>Memb</w:t>
            </w:r>
            <w:r w:rsidRPr="00D022AB">
              <w:t>ership-</w:t>
            </w:r>
            <w:r w:rsidRPr="00D022AB">
              <w:rPr>
                <w:szCs w:val="16"/>
              </w:rPr>
              <w:t>(</w:t>
            </w:r>
            <w:r w:rsidR="00340147">
              <w:rPr>
                <w:szCs w:val="16"/>
              </w:rPr>
              <w:t>Amy</w:t>
            </w:r>
            <w:r w:rsidR="006A1B7E">
              <w:rPr>
                <w:szCs w:val="16"/>
              </w:rPr>
              <w:t xml:space="preserve"> &amp; Aaron</w:t>
            </w:r>
            <w:r w:rsidRPr="00D022AB">
              <w:rPr>
                <w:szCs w:val="16"/>
              </w:rPr>
              <w:t xml:space="preserve">) </w:t>
            </w:r>
          </w:p>
          <w:p w:rsidR="007359CA" w:rsidRPr="007359CA" w:rsidRDefault="00244042" w:rsidP="00D12B01">
            <w:pPr>
              <w:pStyle w:val="PlainText"/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4F6CA4">
              <w:rPr>
                <w:rFonts w:ascii="Tahoma" w:hAnsi="Tahoma" w:cs="Tahoma"/>
                <w:b/>
                <w:sz w:val="16"/>
                <w:szCs w:val="16"/>
              </w:rPr>
              <w:t>Aaron</w:t>
            </w:r>
            <w:r w:rsidR="007359C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  <w:p w:rsidR="007359CA" w:rsidRDefault="007359CA" w:rsidP="007359CA">
            <w:pPr>
              <w:pStyle w:val="PlainText"/>
              <w:numPr>
                <w:ilvl w:val="0"/>
                <w:numId w:val="3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There are 31 new family members and 15 summer replacements. </w:t>
            </w:r>
          </w:p>
          <w:p w:rsidR="007359CA" w:rsidRDefault="007359CA" w:rsidP="007359CA">
            <w:pPr>
              <w:pStyle w:val="PlainText"/>
              <w:numPr>
                <w:ilvl w:val="0"/>
                <w:numId w:val="3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Any incoming memberships during the swim season will be prorated.  </w:t>
            </w:r>
          </w:p>
          <w:p w:rsidR="00244042" w:rsidRDefault="007359CA" w:rsidP="007359CA">
            <w:pPr>
              <w:pStyle w:val="PlainText"/>
              <w:numPr>
                <w:ilvl w:val="0"/>
                <w:numId w:val="3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Currently, there are 25 names on the “sell list”. Only 10 have not had annual dues covered by summer replacements.</w:t>
            </w:r>
            <w:r w:rsidR="00734281">
              <w:rPr>
                <w:rFonts w:ascii="Tahoma" w:hAnsi="Tahoma" w:cs="Tahoma"/>
                <w:sz w:val="16"/>
                <w:szCs w:val="16"/>
              </w:rPr>
              <w:t xml:space="preserve"> Three have decided to pay the dues and keep using the pool.  </w:t>
            </w:r>
          </w:p>
          <w:p w:rsidR="00B318EE" w:rsidRPr="00EB5074" w:rsidRDefault="00B318EE" w:rsidP="007359CA">
            <w:pPr>
              <w:pStyle w:val="PlainText"/>
              <w:numPr>
                <w:ilvl w:val="0"/>
                <w:numId w:val="3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 further response has been received on the member issue Aaron has been handling the last few months. </w:t>
            </w:r>
          </w:p>
          <w:p w:rsidR="00FF2F7B" w:rsidRPr="00886F17" w:rsidRDefault="00FF2F7B" w:rsidP="00FF2F7B">
            <w:pPr>
              <w:pStyle w:val="PlainText"/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:rsidR="00B9086D" w:rsidRDefault="00CD57BB" w:rsidP="00B60621">
            <w:pPr>
              <w:pStyle w:val="StyleListParagraph12ptBold"/>
              <w:rPr>
                <w:szCs w:val="16"/>
              </w:rPr>
            </w:pPr>
            <w:r w:rsidRPr="00CC5915">
              <w:t>Build</w:t>
            </w:r>
            <w:r w:rsidRPr="006E595A">
              <w:t>ing &amp; Grounds-</w:t>
            </w:r>
            <w:r w:rsidRPr="006E595A">
              <w:rPr>
                <w:szCs w:val="16"/>
              </w:rPr>
              <w:t>(</w:t>
            </w:r>
            <w:r w:rsidR="00FE7BCB">
              <w:rPr>
                <w:szCs w:val="16"/>
              </w:rPr>
              <w:t>Jay</w:t>
            </w:r>
            <w:r w:rsidRPr="006E595A">
              <w:rPr>
                <w:szCs w:val="16"/>
              </w:rPr>
              <w:t>)</w:t>
            </w:r>
            <w:r w:rsidR="00FE7BCB">
              <w:rPr>
                <w:szCs w:val="16"/>
              </w:rPr>
              <w:t xml:space="preserve"> </w:t>
            </w:r>
          </w:p>
          <w:p w:rsidR="00B318EE" w:rsidRPr="00B318EE" w:rsidRDefault="00B318EE" w:rsidP="00FD4919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sz w:val="16"/>
                <w:szCs w:val="16"/>
              </w:rPr>
              <w:t xml:space="preserve">Not much to report.  Bigger labels are needed for plants in the Rain Garden.  </w:t>
            </w:r>
          </w:p>
          <w:p w:rsidR="009B0B52" w:rsidRPr="009B0B52" w:rsidRDefault="00B318EE" w:rsidP="00FD4919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sz w:val="16"/>
                <w:szCs w:val="16"/>
              </w:rPr>
              <w:t xml:space="preserve">Still interested in creating a forecast plan for the grounds.  Will gather names for tree removal prices.  </w:t>
            </w:r>
          </w:p>
          <w:p w:rsidR="00FD4919" w:rsidRPr="009B0B52" w:rsidRDefault="009B0B52" w:rsidP="00FD4919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sz w:val="16"/>
                <w:szCs w:val="16"/>
              </w:rPr>
              <w:t xml:space="preserve">There was electrical work down on the shower heater. Something is tripping the breaker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box </w:t>
            </w:r>
            <w:r w:rsidR="004F20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John scheduled an electrician for Monday. </w:t>
            </w:r>
          </w:p>
          <w:p w:rsidR="009B0B52" w:rsidRPr="00FD4919" w:rsidRDefault="009B0B52" w:rsidP="00FD4919">
            <w:pPr>
              <w:pStyle w:val="PlainText"/>
              <w:numPr>
                <w:ilvl w:val="0"/>
                <w:numId w:val="24"/>
              </w:numPr>
            </w:pPr>
            <w:r>
              <w:rPr>
                <w:rFonts w:ascii="Tahoma" w:hAnsi="Tahoma" w:cs="Tahoma"/>
                <w:sz w:val="16"/>
                <w:szCs w:val="16"/>
              </w:rPr>
              <w:t xml:space="preserve">Mary received a letter indicating that street construction will start 7/16 and go into mid-September.  </w:t>
            </w:r>
          </w:p>
          <w:p w:rsidR="00A45634" w:rsidRPr="00A45634" w:rsidRDefault="00A45634" w:rsidP="00326DA3">
            <w:pPr>
              <w:pStyle w:val="PlainText"/>
            </w:pPr>
          </w:p>
          <w:p w:rsidR="00A85F42" w:rsidRDefault="00CD57BB" w:rsidP="00A45634">
            <w:pPr>
              <w:pStyle w:val="StyleListParagraph12ptBold"/>
            </w:pPr>
            <w:r w:rsidRPr="00B9086D">
              <w:t>Social</w:t>
            </w:r>
            <w:r w:rsidR="00FE7BCB" w:rsidRPr="00B9086D">
              <w:t>,</w:t>
            </w:r>
            <w:r w:rsidR="00A45634">
              <w:t xml:space="preserve"> Publicity &amp; Grievance (Deanna)</w:t>
            </w:r>
            <w:r w:rsidR="00112BF1" w:rsidRPr="00B9086D">
              <w:t xml:space="preserve"> </w:t>
            </w:r>
          </w:p>
          <w:p w:rsidR="009B0B52" w:rsidRPr="001F674D" w:rsidRDefault="001F674D" w:rsidP="009B0B52">
            <w:pPr>
              <w:pStyle w:val="PlainText"/>
              <w:numPr>
                <w:ilvl w:val="0"/>
                <w:numId w:val="38"/>
              </w:numPr>
            </w:pPr>
            <w:r>
              <w:rPr>
                <w:rFonts w:ascii="Tahoma" w:hAnsi="Tahoma" w:cs="Tahoma"/>
                <w:sz w:val="16"/>
                <w:szCs w:val="16"/>
              </w:rPr>
              <w:t xml:space="preserve">Yoga on the Lawn:  Deanna will create a brief survey to check the interest. </w:t>
            </w:r>
          </w:p>
          <w:p w:rsidR="001F674D" w:rsidRPr="009B0B52" w:rsidRDefault="001F674D" w:rsidP="009B0B52">
            <w:pPr>
              <w:pStyle w:val="PlainText"/>
              <w:numPr>
                <w:ilvl w:val="0"/>
                <w:numId w:val="38"/>
              </w:numPr>
            </w:pPr>
            <w:r>
              <w:rPr>
                <w:rFonts w:ascii="Tahoma" w:hAnsi="Tahoma" w:cs="Tahoma"/>
                <w:sz w:val="16"/>
                <w:szCs w:val="16"/>
              </w:rPr>
              <w:t>Adult Social is scheduled for July 18</w:t>
            </w:r>
            <w:r w:rsidRPr="001F674D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(the pool will close at 6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p.m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).  A member suggested that some racing events be part of the evening.  </w:t>
            </w:r>
          </w:p>
          <w:p w:rsidR="008A70C2" w:rsidRDefault="008A70C2" w:rsidP="00513DB3">
            <w:pPr>
              <w:pStyle w:val="StyleListParagraph12ptBold"/>
              <w:ind w:left="0"/>
            </w:pPr>
          </w:p>
          <w:p w:rsidR="00CF4EF6" w:rsidRDefault="00CF4EF6" w:rsidP="00FF7BEC">
            <w:pPr>
              <w:pStyle w:val="StyleListParagraph12ptBold"/>
            </w:pPr>
          </w:p>
          <w:p w:rsidR="00FF7BEC" w:rsidRPr="00FF7BEC" w:rsidRDefault="002E6AEE" w:rsidP="00FF7BEC">
            <w:pPr>
              <w:pStyle w:val="StyleListParagraph12ptBold"/>
              <w:rPr>
                <w:sz w:val="16"/>
                <w:szCs w:val="16"/>
              </w:rPr>
            </w:pPr>
            <w:r w:rsidRPr="008F6534">
              <w:t>Personn</w:t>
            </w:r>
            <w:r w:rsidRPr="00C044B2">
              <w:t>el Committee</w:t>
            </w:r>
            <w:r w:rsidR="008F6534">
              <w:t xml:space="preserve">/Pool Director </w:t>
            </w:r>
            <w:r w:rsidR="008F6534">
              <w:rPr>
                <w:szCs w:val="16"/>
              </w:rPr>
              <w:t>– (Janna)</w:t>
            </w:r>
          </w:p>
          <w:p w:rsidR="00326DA3" w:rsidRPr="00E6797F" w:rsidRDefault="00E6797F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There is great enthusiasm from the staff all the way around. </w:t>
            </w:r>
          </w:p>
          <w:p w:rsidR="00E6797F" w:rsidRPr="00AE6F01" w:rsidRDefault="00E6797F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Paul is taking a stronger lead with diving and Will has been more present at all practices, </w:t>
            </w:r>
          </w:p>
          <w:p w:rsidR="00AE6F01" w:rsidRPr="0081373A" w:rsidRDefault="00AE6F01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lastRenderedPageBreak/>
              <w:t xml:space="preserve">Started have conversations about making the swim and dive team more meshed. </w:t>
            </w:r>
          </w:p>
          <w:p w:rsidR="0081373A" w:rsidRPr="0081373A" w:rsidRDefault="0081373A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There are LOTS of volunteers for younger age swim lessons.  </w:t>
            </w:r>
          </w:p>
          <w:p w:rsidR="0081373A" w:rsidRPr="00AE6F01" w:rsidRDefault="0081373A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John </w:t>
            </w:r>
            <w:proofErr w:type="spellStart"/>
            <w:r>
              <w:rPr>
                <w:szCs w:val="16"/>
              </w:rPr>
              <w:t>Engelhardt</w:t>
            </w:r>
            <w:proofErr w:type="spellEnd"/>
            <w:r>
              <w:rPr>
                <w:szCs w:val="16"/>
              </w:rPr>
              <w:t xml:space="preserve"> is working on making Wednesday nights movie nights.</w:t>
            </w:r>
          </w:p>
          <w:p w:rsidR="007D4D72" w:rsidRPr="007D4D72" w:rsidRDefault="00AE6F01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 w:rsidRPr="007D4D72">
              <w:rPr>
                <w:szCs w:val="16"/>
              </w:rPr>
              <w:t xml:space="preserve">The Front Office Group (FOG) needs to have written operating procedures to follow.  </w:t>
            </w:r>
          </w:p>
          <w:p w:rsidR="00AE6F01" w:rsidRPr="007D4D72" w:rsidRDefault="00AE6F01" w:rsidP="00FF7BEC">
            <w:pPr>
              <w:pStyle w:val="ListParagraph"/>
              <w:numPr>
                <w:ilvl w:val="0"/>
                <w:numId w:val="24"/>
              </w:numPr>
              <w:rPr>
                <w:b/>
                <w:szCs w:val="16"/>
              </w:rPr>
            </w:pPr>
            <w:r w:rsidRPr="007D4D72">
              <w:rPr>
                <w:szCs w:val="16"/>
              </w:rPr>
              <w:t>Mid-summer reviews will start the week of July 4</w:t>
            </w:r>
            <w:r w:rsidRPr="007D4D72">
              <w:rPr>
                <w:szCs w:val="16"/>
                <w:vertAlign w:val="superscript"/>
              </w:rPr>
              <w:t>th</w:t>
            </w:r>
            <w:r w:rsidRPr="007D4D72">
              <w:rPr>
                <w:szCs w:val="16"/>
              </w:rPr>
              <w:t xml:space="preserve">. </w:t>
            </w:r>
          </w:p>
          <w:p w:rsidR="00326DA3" w:rsidRDefault="00326DA3" w:rsidP="00FF7BEC">
            <w:pPr>
              <w:rPr>
                <w:b/>
                <w:sz w:val="24"/>
                <w:szCs w:val="24"/>
              </w:rPr>
            </w:pPr>
          </w:p>
          <w:p w:rsidR="00BE2887" w:rsidRPr="00FF7BEC" w:rsidRDefault="00F2338D" w:rsidP="00326DA3">
            <w:pPr>
              <w:ind w:left="720"/>
              <w:rPr>
                <w:b/>
                <w:szCs w:val="16"/>
              </w:rPr>
            </w:pPr>
            <w:r w:rsidRPr="00302BB5">
              <w:rPr>
                <w:b/>
                <w:sz w:val="24"/>
                <w:szCs w:val="24"/>
              </w:rPr>
              <w:t>Pool Manager Report (Janna)</w:t>
            </w:r>
          </w:p>
          <w:p w:rsidR="00326DA3" w:rsidRPr="00326DA3" w:rsidRDefault="00326DA3" w:rsidP="00326DA3">
            <w:pPr>
              <w:pStyle w:val="PlainText"/>
              <w:numPr>
                <w:ilvl w:val="0"/>
                <w:numId w:val="24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326DA3">
              <w:rPr>
                <w:rFonts w:ascii="Tahoma" w:hAnsi="Tahoma" w:cs="Tahoma"/>
                <w:b/>
                <w:sz w:val="16"/>
                <w:szCs w:val="16"/>
              </w:rPr>
              <w:t>DIVING</w:t>
            </w:r>
          </w:p>
          <w:p w:rsidR="001F674D" w:rsidRDefault="00E6797F" w:rsidP="00326DA3">
            <w:pPr>
              <w:pStyle w:val="PlainText"/>
              <w:numPr>
                <w:ilvl w:val="1"/>
                <w:numId w:val="24"/>
              </w:numPr>
              <w:ind w:left="14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Boards:  The loaner board is a temporary fix at best.  Not able to get boards from the UW-Nat</w:t>
            </w:r>
            <w:r w:rsidR="007D4D7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4D72">
              <w:rPr>
                <w:rFonts w:ascii="Tahoma" w:hAnsi="Tahoma" w:cs="Tahoma"/>
                <w:sz w:val="16"/>
                <w:szCs w:val="16"/>
              </w:rPr>
              <w:t xml:space="preserve">New </w:t>
            </w:r>
            <w:proofErr w:type="spellStart"/>
            <w:r w:rsidR="007D4D72">
              <w:rPr>
                <w:rFonts w:ascii="Tahoma" w:hAnsi="Tahoma" w:cs="Tahoma"/>
                <w:sz w:val="16"/>
                <w:szCs w:val="16"/>
              </w:rPr>
              <w:t>Duraflex</w:t>
            </w:r>
            <w:proofErr w:type="spellEnd"/>
            <w:r w:rsidR="007D4D72">
              <w:rPr>
                <w:rFonts w:ascii="Tahoma" w:hAnsi="Tahoma" w:cs="Tahoma"/>
                <w:sz w:val="16"/>
                <w:szCs w:val="16"/>
              </w:rPr>
              <w:t xml:space="preserve"> dive </w:t>
            </w:r>
            <w:proofErr w:type="gramStart"/>
            <w:r w:rsidR="007D4D72">
              <w:rPr>
                <w:rFonts w:ascii="Tahoma" w:hAnsi="Tahoma" w:cs="Tahoma"/>
                <w:sz w:val="16"/>
                <w:szCs w:val="16"/>
              </w:rPr>
              <w:t>board</w:t>
            </w:r>
            <w:r>
              <w:rPr>
                <w:rFonts w:ascii="Tahoma" w:hAnsi="Tahoma" w:cs="Tahoma"/>
                <w:sz w:val="16"/>
                <w:szCs w:val="16"/>
              </w:rPr>
              <w:t xml:space="preserve"> cost</w:t>
            </w:r>
            <w:r w:rsidR="007D4D72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 $5,085 and take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4-6 weeks </w:t>
            </w:r>
            <w:r w:rsidR="007D4D72">
              <w:rPr>
                <w:rFonts w:ascii="Tahoma" w:hAnsi="Tahoma" w:cs="Tahoma"/>
                <w:sz w:val="16"/>
                <w:szCs w:val="16"/>
              </w:rPr>
              <w:t>for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deliver</w:t>
            </w:r>
            <w:r w:rsidR="007D4D72"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.  Deanna moved; Terry seconded that a new board be purchased this season and that ongoing board replacement become part of the annual budget.  The motion passed.</w:t>
            </w:r>
          </w:p>
          <w:p w:rsidR="00326DA3" w:rsidRDefault="00326DA3" w:rsidP="00326DA3">
            <w:pPr>
              <w:pStyle w:val="PlainText"/>
              <w:numPr>
                <w:ilvl w:val="1"/>
                <w:numId w:val="24"/>
              </w:numPr>
              <w:ind w:left="14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FC2919">
              <w:rPr>
                <w:rFonts w:ascii="Tahoma" w:hAnsi="Tahoma" w:cs="Tahoma"/>
                <w:b/>
                <w:sz w:val="16"/>
                <w:szCs w:val="16"/>
              </w:rPr>
              <w:t>Holstein Invite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is the first invitational </w:t>
            </w:r>
            <w:r w:rsidR="00B22AB4">
              <w:rPr>
                <w:rFonts w:ascii="Tahoma" w:hAnsi="Tahoma" w:cs="Tahoma"/>
                <w:sz w:val="16"/>
                <w:szCs w:val="16"/>
              </w:rPr>
              <w:t xml:space="preserve">trophy </w:t>
            </w:r>
            <w:r>
              <w:rPr>
                <w:rFonts w:ascii="Tahoma" w:hAnsi="Tahoma" w:cs="Tahoma"/>
                <w:sz w:val="16"/>
                <w:szCs w:val="16"/>
              </w:rPr>
              <w:t xml:space="preserve">dive meet HFSC will host. </w:t>
            </w:r>
          </w:p>
          <w:p w:rsidR="007D4D72" w:rsidRDefault="00326DA3" w:rsidP="007D4D72">
            <w:pPr>
              <w:pStyle w:val="PlainText"/>
              <w:ind w:left="14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date is </w:t>
            </w:r>
            <w:r w:rsidR="0081465F">
              <w:rPr>
                <w:rFonts w:ascii="Tahoma" w:hAnsi="Tahoma" w:cs="Tahoma"/>
                <w:sz w:val="16"/>
                <w:szCs w:val="16"/>
              </w:rPr>
              <w:t xml:space="preserve">scheduled for </w:t>
            </w:r>
            <w:r>
              <w:rPr>
                <w:rFonts w:ascii="Tahoma" w:hAnsi="Tahoma" w:cs="Tahoma"/>
                <w:sz w:val="16"/>
                <w:szCs w:val="16"/>
              </w:rPr>
              <w:t xml:space="preserve">Sunday, 7/12, in the morning.  </w:t>
            </w:r>
          </w:p>
          <w:p w:rsidR="00CF4EF6" w:rsidRPr="00656BC1" w:rsidRDefault="00CF4EF6" w:rsidP="007D4D72">
            <w:pPr>
              <w:pStyle w:val="PlainText"/>
              <w:ind w:left="1440"/>
              <w:rPr>
                <w:rFonts w:ascii="Tahoma" w:hAnsi="Tahoma" w:cs="Tahoma"/>
                <w:sz w:val="16"/>
                <w:szCs w:val="16"/>
              </w:rPr>
            </w:pPr>
            <w:bookmarkStart w:id="4" w:name="_GoBack"/>
            <w:bookmarkEnd w:id="4"/>
            <w:r w:rsidRPr="00656BC1">
              <w:rPr>
                <w:rFonts w:ascii="Tahoma" w:hAnsi="Tahoma" w:cs="Tahoma"/>
                <w:sz w:val="16"/>
                <w:szCs w:val="16"/>
              </w:rPr>
              <w:t xml:space="preserve">Even though initially announced that 8 &amp; Under Divers would have their own age </w:t>
            </w:r>
            <w:proofErr w:type="gramStart"/>
            <w:r w:rsidRPr="00656BC1">
              <w:rPr>
                <w:rFonts w:ascii="Tahoma" w:hAnsi="Tahoma" w:cs="Tahoma"/>
                <w:sz w:val="16"/>
                <w:szCs w:val="16"/>
              </w:rPr>
              <w:t>category, that</w:t>
            </w:r>
            <w:proofErr w:type="gramEnd"/>
            <w:r w:rsidRPr="00656BC1">
              <w:rPr>
                <w:rFonts w:ascii="Tahoma" w:hAnsi="Tahoma" w:cs="Tahoma"/>
                <w:sz w:val="16"/>
                <w:szCs w:val="16"/>
              </w:rPr>
              <w:t xml:space="preserve"> is no longer the case. </w:t>
            </w:r>
          </w:p>
          <w:p w:rsidR="00833268" w:rsidRPr="00656BC1" w:rsidRDefault="00833268" w:rsidP="00833268">
            <w:pPr>
              <w:pStyle w:val="PlainText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Core Strengthening Class has been added by Paul.  </w:t>
            </w:r>
            <w:r w:rsidR="007D4D72">
              <w:rPr>
                <w:rFonts w:ascii="Tahoma" w:hAnsi="Tahoma" w:cs="Tahoma"/>
                <w:sz w:val="16"/>
                <w:szCs w:val="16"/>
              </w:rPr>
              <w:t xml:space="preserve">It’s an </w:t>
            </w:r>
            <w:r>
              <w:rPr>
                <w:rFonts w:ascii="Tahoma" w:hAnsi="Tahoma" w:cs="Tahoma"/>
                <w:sz w:val="16"/>
                <w:szCs w:val="16"/>
              </w:rPr>
              <w:t xml:space="preserve">effort to keep the 13&amp;older </w:t>
            </w:r>
            <w:r w:rsidR="007D4D72">
              <w:rPr>
                <w:rFonts w:ascii="Tahoma" w:hAnsi="Tahoma" w:cs="Tahoma"/>
                <w:sz w:val="16"/>
                <w:szCs w:val="16"/>
              </w:rPr>
              <w:t xml:space="preserve">non-swim team </w:t>
            </w:r>
            <w:r>
              <w:rPr>
                <w:rFonts w:ascii="Tahoma" w:hAnsi="Tahoma" w:cs="Tahoma"/>
                <w:sz w:val="16"/>
                <w:szCs w:val="16"/>
              </w:rPr>
              <w:t xml:space="preserve">kids, more involved with pool-sponsored activities. </w:t>
            </w:r>
          </w:p>
          <w:p w:rsidR="007D4D72" w:rsidRPr="007D4D72" w:rsidRDefault="00105D94" w:rsidP="00833268">
            <w:pPr>
              <w:pStyle w:val="PlainText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Water Polo wants to play on Sunday mornings. They have their own Fb </w:t>
            </w:r>
            <w:r w:rsidR="007D4D72">
              <w:rPr>
                <w:rFonts w:ascii="Tahoma" w:hAnsi="Tahoma" w:cs="Tahoma"/>
                <w:sz w:val="16"/>
                <w:szCs w:val="16"/>
              </w:rPr>
              <w:t xml:space="preserve">pg. </w:t>
            </w:r>
          </w:p>
          <w:p w:rsidR="00105D94" w:rsidRPr="00105D94" w:rsidRDefault="00105D94" w:rsidP="00833268">
            <w:pPr>
              <w:pStyle w:val="PlainText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Water Ballet has 70 participants. </w:t>
            </w:r>
          </w:p>
          <w:p w:rsidR="00105D94" w:rsidRPr="00105D94" w:rsidRDefault="00105D94" w:rsidP="00833268">
            <w:pPr>
              <w:pStyle w:val="PlainText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Lessons have been popular. ‘</w:t>
            </w:r>
          </w:p>
          <w:p w:rsidR="00105D94" w:rsidRPr="00105D94" w:rsidRDefault="00105D94" w:rsidP="00833268">
            <w:pPr>
              <w:pStyle w:val="PlainText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evening session of water aerobics has started.  </w:t>
            </w:r>
          </w:p>
          <w:p w:rsidR="00105D94" w:rsidRPr="00833268" w:rsidRDefault="00105D94" w:rsidP="00833268">
            <w:pPr>
              <w:pStyle w:val="PlainText"/>
              <w:numPr>
                <w:ilvl w:val="1"/>
                <w:numId w:val="24"/>
              </w:numPr>
              <w:ind w:left="1080"/>
              <w:rPr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Good attendance at early morning swims.  </w:t>
            </w:r>
          </w:p>
          <w:p w:rsidR="00F025AE" w:rsidRPr="00F025AE" w:rsidRDefault="00F025AE" w:rsidP="00752743">
            <w:pPr>
              <w:ind w:left="720"/>
              <w:rPr>
                <w:b/>
                <w:szCs w:val="16"/>
              </w:rPr>
            </w:pPr>
          </w:p>
          <w:p w:rsidR="009906C5" w:rsidRDefault="009906C5" w:rsidP="00990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:rsidR="00E61EAA" w:rsidRPr="008F6534" w:rsidRDefault="00E61EAA" w:rsidP="00513DB3">
            <w:pPr>
              <w:rPr>
                <w:szCs w:val="16"/>
              </w:rPr>
            </w:pPr>
          </w:p>
        </w:tc>
      </w:tr>
      <w:tr w:rsidR="002A0F94" w:rsidTr="00D22E8E">
        <w:trPr>
          <w:gridAfter w:val="1"/>
          <w:wAfter w:w="140" w:type="dxa"/>
          <w:trHeight w:val="66"/>
          <w:jc w:val="center"/>
        </w:trPr>
        <w:tc>
          <w:tcPr>
            <w:tcW w:w="1431" w:type="dxa"/>
            <w:gridSpan w:val="4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53102C" w:rsidRPr="0053102C" w:rsidRDefault="0053102C" w:rsidP="0053102C"/>
        </w:tc>
        <w:tc>
          <w:tcPr>
            <w:tcW w:w="5621" w:type="dxa"/>
            <w:gridSpan w:val="6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Pr="009C38DA" w:rsidRDefault="002A0F94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  <w:tc>
          <w:tcPr>
            <w:tcW w:w="2474" w:type="dxa"/>
            <w:gridSpan w:val="3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Default="002A0F94">
            <w:pPr>
              <w:pStyle w:val="Heading5"/>
            </w:pPr>
          </w:p>
        </w:tc>
      </w:tr>
      <w:tr w:rsidR="0053102C" w:rsidTr="00D22E8E">
        <w:trPr>
          <w:trHeight w:val="360"/>
          <w:jc w:val="center"/>
        </w:trPr>
        <w:tc>
          <w:tcPr>
            <w:tcW w:w="870" w:type="dxa"/>
            <w:tcBorders>
              <w:bottom w:val="single" w:sz="12" w:space="0" w:color="999999"/>
            </w:tcBorders>
            <w:shd w:val="clear" w:color="auto" w:fill="E3EBE8"/>
            <w:tcMar>
              <w:left w:w="0" w:type="dxa"/>
            </w:tcMar>
            <w:vAlign w:val="center"/>
          </w:tcPr>
          <w:p w:rsidR="0053102C" w:rsidRPr="0020305B" w:rsidRDefault="0020305B" w:rsidP="002030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</w:t>
            </w:r>
          </w:p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243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7977" w:type="dxa"/>
            <w:gridSpan w:val="7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tbl>
            <w:tblPr>
              <w:tblW w:w="11982" w:type="dxa"/>
              <w:jc w:val="center"/>
              <w:tblBorders>
                <w:bottom w:val="single" w:sz="12" w:space="0" w:color="999999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11"/>
              <w:gridCol w:w="9571"/>
            </w:tblGrid>
            <w:tr w:rsidR="0020305B" w:rsidRPr="00DB1C8F" w:rsidTr="0087170A">
              <w:trPr>
                <w:trHeight w:val="373"/>
                <w:jc w:val="center"/>
              </w:trPr>
              <w:tc>
                <w:tcPr>
                  <w:tcW w:w="1419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53102C" w:rsidRDefault="0020305B" w:rsidP="0087170A"/>
              </w:tc>
              <w:tc>
                <w:tcPr>
                  <w:tcW w:w="5633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0F568D" w:rsidRDefault="0020305B" w:rsidP="008E3334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</w:p>
              </w:tc>
            </w:tr>
          </w:tbl>
          <w:p w:rsidR="0020305B" w:rsidRPr="0020305B" w:rsidRDefault="0020305B" w:rsidP="0073269C">
            <w:r>
              <w:t>Next meeting will be 0</w:t>
            </w:r>
            <w:r w:rsidR="0073269C">
              <w:t>7</w:t>
            </w:r>
            <w:r>
              <w:t>/</w:t>
            </w:r>
            <w:r w:rsidR="00AC70C6">
              <w:t>2</w:t>
            </w:r>
            <w:r w:rsidR="0073269C">
              <w:t>6</w:t>
            </w:r>
            <w:r w:rsidR="00EC27DA">
              <w:t>,</w:t>
            </w:r>
            <w:r w:rsidR="008E3334">
              <w:t xml:space="preserve"> 2015</w:t>
            </w:r>
            <w:r w:rsidR="00EC27DA">
              <w:t xml:space="preserve"> </w:t>
            </w:r>
            <w:r w:rsidR="00C05C60">
              <w:t>4</w:t>
            </w:r>
            <w:r>
              <w:t xml:space="preserve"> p.m.</w:t>
            </w:r>
            <w:r w:rsidR="000F568D">
              <w:t>,</w:t>
            </w:r>
            <w:r>
              <w:t xml:space="preserve"> at the</w:t>
            </w:r>
            <w:r w:rsidR="005F443A">
              <w:t xml:space="preserve"> </w:t>
            </w:r>
            <w:r w:rsidR="006A7B07">
              <w:t>Pool</w:t>
            </w:r>
            <w:r w:rsidR="00AD3D1C">
              <w:t>.</w:t>
            </w:r>
            <w:r w:rsidR="00094BF2">
              <w:t xml:space="preserve"> </w:t>
            </w:r>
            <w:r w:rsidR="00AC70C6">
              <w:t xml:space="preserve"> </w:t>
            </w:r>
            <w:r w:rsidRPr="00C75A57">
              <w:rPr>
                <w:b/>
              </w:rPr>
              <w:t>Meeting was Adjourned</w:t>
            </w:r>
            <w:r w:rsidR="006A7B07">
              <w:rPr>
                <w:b/>
              </w:rPr>
              <w:t xml:space="preserve"> </w:t>
            </w:r>
            <w:r w:rsidR="00EC27DA">
              <w:rPr>
                <w:b/>
              </w:rPr>
              <w:t>at</w:t>
            </w:r>
            <w:r w:rsidR="0073269C">
              <w:rPr>
                <w:rFonts w:cs="Tahoma"/>
              </w:rPr>
              <w:t>1</w:t>
            </w:r>
            <w:r>
              <w:t>:</w:t>
            </w:r>
            <w:r w:rsidR="006A7B07">
              <w:t>20</w:t>
            </w:r>
            <w:r>
              <w:t xml:space="preserve"> p.m.</w:t>
            </w:r>
            <w:r w:rsidR="008F6534">
              <w:t xml:space="preserve"> (</w:t>
            </w:r>
            <w:r w:rsidR="008E3334">
              <w:t>KATE</w:t>
            </w:r>
            <w:r w:rsidR="008F6534">
              <w:t xml:space="preserve"> </w:t>
            </w:r>
            <w:r w:rsidR="00302BB5">
              <w:t>moved; AARON</w:t>
            </w:r>
            <w:r w:rsidR="008F6534">
              <w:t xml:space="preserve"> seconded)</w:t>
            </w:r>
          </w:p>
        </w:tc>
      </w:tr>
    </w:tbl>
    <w:p w:rsidR="00B66A91" w:rsidRDefault="00B66A91" w:rsidP="002018B6"/>
    <w:p w:rsidR="00C66491" w:rsidRDefault="00C66491" w:rsidP="002018B6"/>
    <w:p w:rsidR="0081465F" w:rsidRDefault="0081465F" w:rsidP="002018B6"/>
    <w:tbl>
      <w:tblPr>
        <w:tblW w:w="7750" w:type="dxa"/>
        <w:tblInd w:w="93" w:type="dxa"/>
        <w:tblLook w:val="04A0" w:firstRow="1" w:lastRow="0" w:firstColumn="1" w:lastColumn="0" w:noHBand="0" w:noVBand="1"/>
      </w:tblPr>
      <w:tblGrid>
        <w:gridCol w:w="7825"/>
        <w:gridCol w:w="1561"/>
        <w:gridCol w:w="961"/>
      </w:tblGrid>
      <w:tr w:rsidR="00E46AC7" w:rsidRPr="00E46AC7" w:rsidTr="002D1EE8">
        <w:trPr>
          <w:trHeight w:val="45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7" w:rsidRDefault="00E46AC7" w:rsidP="00E46AC7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  <w:tbl>
            <w:tblPr>
              <w:tblW w:w="6386" w:type="dxa"/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3250"/>
              <w:gridCol w:w="216"/>
              <w:gridCol w:w="1576"/>
              <w:gridCol w:w="623"/>
            </w:tblGrid>
            <w:tr w:rsidR="002D1EE8" w:rsidRPr="002D1EE8" w:rsidTr="002D1EE8">
              <w:trPr>
                <w:gridBefore w:val="1"/>
                <w:gridAfter w:val="1"/>
                <w:wAfter w:w="623" w:type="dxa"/>
                <w:trHeight w:val="630"/>
              </w:trPr>
              <w:tc>
                <w:tcPr>
                  <w:tcW w:w="4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  <w:t>Hill Farm Swim Club, Inc.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4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8"/>
                      <w:szCs w:val="38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8"/>
                      <w:szCs w:val="38"/>
                    </w:rPr>
                    <w:t>Balance Sheet Summary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06/27/15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4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80"/>
                      <w:spacing w:val="0"/>
                      <w:sz w:val="26"/>
                      <w:szCs w:val="26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80"/>
                      <w:spacing w:val="0"/>
                      <w:sz w:val="26"/>
                      <w:szCs w:val="26"/>
                    </w:rPr>
                    <w:t>As of June 27, 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Jun 27, '15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4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ASSETS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Current Assets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Checking/Savings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236,875.42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Current Assets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236,875.42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Fixed Assets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1,121,672.58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4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ASSETS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1,358,548.00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4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LIABILITIES &amp; EQUITY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Liabilities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Current Liabilities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Other Current Liabilities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6,857.67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Current Liabilities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6,857.67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Long Term Liabilities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750,155.12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Liabilities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757,012.79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Equity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601,535.21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4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lastRenderedPageBreak/>
                    <w:t>TOTAL LIABILITIES &amp; EQUITY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1,358,548.00</w:t>
                  </w:r>
                </w:p>
              </w:tc>
            </w:tr>
            <w:tr w:rsidR="002D1EE8" w:rsidRPr="002D1EE8" w:rsidTr="002D1EE8">
              <w:trPr>
                <w:gridBefore w:val="1"/>
                <w:gridAfter w:val="1"/>
                <w:wAfter w:w="623" w:type="dxa"/>
                <w:trHeight w:val="300"/>
              </w:trPr>
              <w:tc>
                <w:tcPr>
                  <w:tcW w:w="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465"/>
              </w:trPr>
              <w:tc>
                <w:tcPr>
                  <w:tcW w:w="45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570"/>
              </w:trPr>
              <w:tc>
                <w:tcPr>
                  <w:tcW w:w="45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8"/>
                      <w:szCs w:val="38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8"/>
                      <w:szCs w:val="38"/>
                    </w:rPr>
                    <w:t>Profit and Loss Standard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06/27/15</w:t>
                  </w:r>
                </w:p>
              </w:tc>
            </w:tr>
            <w:tr w:rsidR="002D1EE8" w:rsidRPr="002D1EE8" w:rsidTr="002D1EE8">
              <w:trPr>
                <w:trHeight w:val="615"/>
              </w:trPr>
              <w:tc>
                <w:tcPr>
                  <w:tcW w:w="45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80"/>
                      <w:spacing w:val="0"/>
                      <w:sz w:val="26"/>
                      <w:szCs w:val="26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80"/>
                      <w:spacing w:val="0"/>
                      <w:sz w:val="26"/>
                      <w:szCs w:val="26"/>
                    </w:rPr>
                    <w:t>January 1 through June 27, 2015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Jan 1 - Jun 27, '15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Ordinary Income/Expense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Income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Dues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229,159.74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Food Income/Heat Sheets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230.00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Fundraisers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General Contributions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200.00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Fundraisers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200.00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Guest Fees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1,430.00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Miscellaneous Income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51.00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Sportswear Sale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4,635.50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Stock Transactions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Swim Team Fees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5,072.00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Income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240,778.24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Gross Profit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240,778.24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Bank Fees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760.09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Family/Teen Activities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150.00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Grounds Maintenance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794.20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Instructional Materials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150.00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Insurance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Workers Compensation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(15.00)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Insurance - Other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2,005.75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Insurance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1,990.75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Interest 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13,034.58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Licenses and Fees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1,032.00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Membership Expenses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942.09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Miscellaneous 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37.66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Office 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492.41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Payroll Expenses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Gross Wages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28,548.81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Payroll Taxes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Employer Social Security Tax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2,183.99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Federal UC Tax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171.30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Wisconsin UC Tax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151.31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Payroll Taxes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2,506.60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Payroll Expenses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31,055.41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Pool Chemicals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1,612.06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Pool Supplies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2,463.14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Repairs and Maintenance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Pool Repairs and Maintenance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3,946.53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Repairs and Maintenance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3,946.53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Staff Uniforms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399.80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Swim Team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899.56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Taxes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Property Taxes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9,387.50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Taxes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9,387.50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407.69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Utilities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Gas and Electric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2,617.08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Water/Sewer/Softener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1,089.06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Utilities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3,706.14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73,261.61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Net Ordinary Income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167,516.63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Other Income/Expense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Other 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Other Expenses (Other Expenses)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4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Total Other Expense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Net Other Income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0.00</w:t>
                  </w:r>
                </w:p>
              </w:tc>
            </w:tr>
            <w:tr w:rsidR="002D1EE8" w:rsidRPr="002D1EE8" w:rsidTr="002D1EE8">
              <w:trPr>
                <w:trHeight w:val="300"/>
              </w:trPr>
              <w:tc>
                <w:tcPr>
                  <w:tcW w:w="45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Net Income</w:t>
                  </w:r>
                </w:p>
              </w:tc>
              <w:tc>
                <w:tcPr>
                  <w:tcW w:w="26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E8" w:rsidRPr="002D1EE8" w:rsidRDefault="002D1EE8" w:rsidP="002D1EE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</w:pPr>
                  <w:r w:rsidRPr="002D1EE8">
                    <w:rPr>
                      <w:rFonts w:ascii="Arial" w:hAnsi="Arial" w:cs="Arial"/>
                      <w:b/>
                      <w:bCs/>
                      <w:color w:val="000000"/>
                      <w:spacing w:val="0"/>
                      <w:sz w:val="22"/>
                      <w:szCs w:val="22"/>
                    </w:rPr>
                    <w:t>167,516.63</w:t>
                  </w:r>
                </w:p>
              </w:tc>
            </w:tr>
          </w:tbl>
          <w:p w:rsidR="002D1EE8" w:rsidRPr="00E46AC7" w:rsidRDefault="002D1EE8" w:rsidP="00E46AC7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7" w:rsidRPr="00E46AC7" w:rsidRDefault="00E46AC7" w:rsidP="00E46AC7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7" w:rsidRPr="00E46AC7" w:rsidRDefault="00E46AC7" w:rsidP="00E46AC7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E46AC7" w:rsidRPr="00E46AC7" w:rsidTr="002D1EE8">
        <w:trPr>
          <w:trHeight w:val="37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AC7" w:rsidRPr="00E46AC7" w:rsidRDefault="00E46AC7" w:rsidP="00E46AC7">
            <w:pPr>
              <w:rPr>
                <w:rFonts w:ascii="Arial" w:hAnsi="Arial" w:cs="Arial"/>
                <w:b/>
                <w:bCs/>
                <w:color w:val="000000"/>
                <w:spacing w:val="0"/>
                <w:sz w:val="38"/>
                <w:szCs w:val="3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AC7" w:rsidRPr="00E46AC7" w:rsidRDefault="00E46AC7" w:rsidP="00E46AC7">
            <w:pPr>
              <w:jc w:val="right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AC7" w:rsidRPr="00E46AC7" w:rsidRDefault="00E46AC7" w:rsidP="00E46AC7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  <w:tr w:rsidR="00E46AC7" w:rsidRPr="00E46AC7" w:rsidTr="002D1EE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AC7" w:rsidRPr="00E46AC7" w:rsidRDefault="00E46AC7" w:rsidP="00E46AC7">
            <w:pPr>
              <w:rPr>
                <w:rFonts w:ascii="Arial" w:hAnsi="Arial" w:cs="Arial"/>
                <w:b/>
                <w:bCs/>
                <w:color w:val="000080"/>
                <w:spacing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AC7" w:rsidRPr="00E46AC7" w:rsidRDefault="00E46AC7" w:rsidP="00E46AC7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AC7" w:rsidRPr="00E46AC7" w:rsidRDefault="00E46AC7" w:rsidP="00E46AC7">
            <w:pPr>
              <w:rPr>
                <w:rFonts w:ascii="Arial" w:hAnsi="Arial" w:cs="Arial"/>
                <w:b/>
                <w:bCs/>
                <w:color w:val="000000"/>
                <w:spacing w:val="0"/>
                <w:sz w:val="32"/>
                <w:szCs w:val="32"/>
              </w:rPr>
            </w:pPr>
          </w:p>
        </w:tc>
      </w:tr>
    </w:tbl>
    <w:p w:rsidR="00E46AC7" w:rsidRDefault="00E46AC7" w:rsidP="002018B6"/>
    <w:sectPr w:rsidR="00E46AC7" w:rsidSect="001C2231">
      <w:type w:val="continuous"/>
      <w:pgSz w:w="12240" w:h="15840" w:code="1"/>
      <w:pgMar w:top="54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1B5"/>
    <w:multiLevelType w:val="hybridMultilevel"/>
    <w:tmpl w:val="C92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785"/>
    <w:multiLevelType w:val="hybridMultilevel"/>
    <w:tmpl w:val="0F1ADA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84948"/>
    <w:multiLevelType w:val="hybridMultilevel"/>
    <w:tmpl w:val="A6101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0A8C"/>
    <w:multiLevelType w:val="hybridMultilevel"/>
    <w:tmpl w:val="A86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E2D3A"/>
    <w:multiLevelType w:val="hybridMultilevel"/>
    <w:tmpl w:val="7CD4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6033"/>
    <w:multiLevelType w:val="hybridMultilevel"/>
    <w:tmpl w:val="7C400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663F7"/>
    <w:multiLevelType w:val="hybridMultilevel"/>
    <w:tmpl w:val="56C8B100"/>
    <w:lvl w:ilvl="0" w:tplc="3C4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326B4"/>
    <w:multiLevelType w:val="hybridMultilevel"/>
    <w:tmpl w:val="C62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1443A"/>
    <w:multiLevelType w:val="hybridMultilevel"/>
    <w:tmpl w:val="5A0C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757085"/>
    <w:multiLevelType w:val="hybridMultilevel"/>
    <w:tmpl w:val="BE5C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96E00"/>
    <w:multiLevelType w:val="hybridMultilevel"/>
    <w:tmpl w:val="17F69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82D4E"/>
    <w:multiLevelType w:val="hybridMultilevel"/>
    <w:tmpl w:val="91C85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0C0843"/>
    <w:multiLevelType w:val="hybridMultilevel"/>
    <w:tmpl w:val="9C8C3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41A1D"/>
    <w:multiLevelType w:val="hybridMultilevel"/>
    <w:tmpl w:val="E50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E1CDE"/>
    <w:multiLevelType w:val="hybridMultilevel"/>
    <w:tmpl w:val="4866E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DF6662"/>
    <w:multiLevelType w:val="hybridMultilevel"/>
    <w:tmpl w:val="3316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75A19"/>
    <w:multiLevelType w:val="hybridMultilevel"/>
    <w:tmpl w:val="6AE8D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B009FA"/>
    <w:multiLevelType w:val="hybridMultilevel"/>
    <w:tmpl w:val="B4B8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C614A"/>
    <w:multiLevelType w:val="hybridMultilevel"/>
    <w:tmpl w:val="214EF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2E706E"/>
    <w:multiLevelType w:val="hybridMultilevel"/>
    <w:tmpl w:val="39F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D0398"/>
    <w:multiLevelType w:val="hybridMultilevel"/>
    <w:tmpl w:val="FF808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51336E"/>
    <w:multiLevelType w:val="hybridMultilevel"/>
    <w:tmpl w:val="2028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A10C7"/>
    <w:multiLevelType w:val="hybridMultilevel"/>
    <w:tmpl w:val="9282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7A6709"/>
    <w:multiLevelType w:val="hybridMultilevel"/>
    <w:tmpl w:val="A7B2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72863"/>
    <w:multiLevelType w:val="hybridMultilevel"/>
    <w:tmpl w:val="1D5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953A4"/>
    <w:multiLevelType w:val="hybridMultilevel"/>
    <w:tmpl w:val="22F8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F4AA4"/>
    <w:multiLevelType w:val="hybridMultilevel"/>
    <w:tmpl w:val="5C940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5847687"/>
    <w:multiLevelType w:val="hybridMultilevel"/>
    <w:tmpl w:val="E1AAD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BF795F"/>
    <w:multiLevelType w:val="hybridMultilevel"/>
    <w:tmpl w:val="A094F0D0"/>
    <w:lvl w:ilvl="0" w:tplc="2E7C90D4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F2851"/>
    <w:multiLevelType w:val="hybridMultilevel"/>
    <w:tmpl w:val="B17A0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4A68E5"/>
    <w:multiLevelType w:val="hybridMultilevel"/>
    <w:tmpl w:val="BDB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C7B96"/>
    <w:multiLevelType w:val="hybridMultilevel"/>
    <w:tmpl w:val="E8DE2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F67D02"/>
    <w:multiLevelType w:val="hybridMultilevel"/>
    <w:tmpl w:val="390A8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D841E9"/>
    <w:multiLevelType w:val="hybridMultilevel"/>
    <w:tmpl w:val="A9DCC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E00611"/>
    <w:multiLevelType w:val="hybridMultilevel"/>
    <w:tmpl w:val="9A9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C5B3F"/>
    <w:multiLevelType w:val="hybridMultilevel"/>
    <w:tmpl w:val="DE645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FE4601"/>
    <w:multiLevelType w:val="hybridMultilevel"/>
    <w:tmpl w:val="AB14C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F92FC9"/>
    <w:multiLevelType w:val="hybridMultilevel"/>
    <w:tmpl w:val="992E2026"/>
    <w:lvl w:ilvl="0" w:tplc="886C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34"/>
  </w:num>
  <w:num w:numId="4">
    <w:abstractNumId w:val="19"/>
  </w:num>
  <w:num w:numId="5">
    <w:abstractNumId w:val="35"/>
  </w:num>
  <w:num w:numId="6">
    <w:abstractNumId w:val="25"/>
  </w:num>
  <w:num w:numId="7">
    <w:abstractNumId w:val="1"/>
  </w:num>
  <w:num w:numId="8">
    <w:abstractNumId w:val="21"/>
  </w:num>
  <w:num w:numId="9">
    <w:abstractNumId w:val="4"/>
  </w:num>
  <w:num w:numId="10">
    <w:abstractNumId w:val="23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26"/>
  </w:num>
  <w:num w:numId="16">
    <w:abstractNumId w:val="7"/>
  </w:num>
  <w:num w:numId="17">
    <w:abstractNumId w:val="29"/>
  </w:num>
  <w:num w:numId="18">
    <w:abstractNumId w:val="3"/>
  </w:num>
  <w:num w:numId="19">
    <w:abstractNumId w:val="15"/>
  </w:num>
  <w:num w:numId="20">
    <w:abstractNumId w:val="37"/>
  </w:num>
  <w:num w:numId="21">
    <w:abstractNumId w:val="30"/>
  </w:num>
  <w:num w:numId="22">
    <w:abstractNumId w:val="6"/>
  </w:num>
  <w:num w:numId="23">
    <w:abstractNumId w:val="36"/>
  </w:num>
  <w:num w:numId="24">
    <w:abstractNumId w:val="33"/>
  </w:num>
  <w:num w:numId="25">
    <w:abstractNumId w:val="0"/>
  </w:num>
  <w:num w:numId="26">
    <w:abstractNumId w:val="27"/>
  </w:num>
  <w:num w:numId="27">
    <w:abstractNumId w:val="2"/>
  </w:num>
  <w:num w:numId="28">
    <w:abstractNumId w:val="13"/>
  </w:num>
  <w:num w:numId="29">
    <w:abstractNumId w:val="14"/>
  </w:num>
  <w:num w:numId="30">
    <w:abstractNumId w:val="31"/>
  </w:num>
  <w:num w:numId="31">
    <w:abstractNumId w:val="20"/>
  </w:num>
  <w:num w:numId="32">
    <w:abstractNumId w:val="10"/>
  </w:num>
  <w:num w:numId="33">
    <w:abstractNumId w:val="9"/>
  </w:num>
  <w:num w:numId="34">
    <w:abstractNumId w:val="8"/>
  </w:num>
  <w:num w:numId="35">
    <w:abstractNumId w:val="11"/>
  </w:num>
  <w:num w:numId="36">
    <w:abstractNumId w:val="16"/>
  </w:num>
  <w:num w:numId="37">
    <w:abstractNumId w:val="22"/>
  </w:num>
  <w:num w:numId="3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E"/>
    <w:rsid w:val="000114FD"/>
    <w:rsid w:val="00011BFE"/>
    <w:rsid w:val="0002018C"/>
    <w:rsid w:val="00022F51"/>
    <w:rsid w:val="00025959"/>
    <w:rsid w:val="0002666F"/>
    <w:rsid w:val="00034243"/>
    <w:rsid w:val="00054CDE"/>
    <w:rsid w:val="00070003"/>
    <w:rsid w:val="00070024"/>
    <w:rsid w:val="00094BF2"/>
    <w:rsid w:val="000957EE"/>
    <w:rsid w:val="00097C25"/>
    <w:rsid w:val="00097D39"/>
    <w:rsid w:val="000A5F17"/>
    <w:rsid w:val="000B14AB"/>
    <w:rsid w:val="000B14D6"/>
    <w:rsid w:val="000C009D"/>
    <w:rsid w:val="000C08B6"/>
    <w:rsid w:val="000C533F"/>
    <w:rsid w:val="000D5CCF"/>
    <w:rsid w:val="000E04F7"/>
    <w:rsid w:val="000E1744"/>
    <w:rsid w:val="000F2457"/>
    <w:rsid w:val="000F4300"/>
    <w:rsid w:val="000F568D"/>
    <w:rsid w:val="001020AB"/>
    <w:rsid w:val="0010302F"/>
    <w:rsid w:val="00105D94"/>
    <w:rsid w:val="00106E54"/>
    <w:rsid w:val="00111215"/>
    <w:rsid w:val="00112BF1"/>
    <w:rsid w:val="0011605D"/>
    <w:rsid w:val="001428C2"/>
    <w:rsid w:val="00146299"/>
    <w:rsid w:val="00150C0B"/>
    <w:rsid w:val="00157E5A"/>
    <w:rsid w:val="00163B84"/>
    <w:rsid w:val="0016546B"/>
    <w:rsid w:val="0016577C"/>
    <w:rsid w:val="00166154"/>
    <w:rsid w:val="00166404"/>
    <w:rsid w:val="00167E62"/>
    <w:rsid w:val="00172ECC"/>
    <w:rsid w:val="001931B4"/>
    <w:rsid w:val="001A110D"/>
    <w:rsid w:val="001C2231"/>
    <w:rsid w:val="001C348D"/>
    <w:rsid w:val="001D09D4"/>
    <w:rsid w:val="001D1559"/>
    <w:rsid w:val="001D1685"/>
    <w:rsid w:val="001E7A74"/>
    <w:rsid w:val="001F161C"/>
    <w:rsid w:val="001F3D1D"/>
    <w:rsid w:val="001F674D"/>
    <w:rsid w:val="002018B6"/>
    <w:rsid w:val="0020305B"/>
    <w:rsid w:val="00213453"/>
    <w:rsid w:val="00223FE1"/>
    <w:rsid w:val="00243C81"/>
    <w:rsid w:val="00244042"/>
    <w:rsid w:val="00250F61"/>
    <w:rsid w:val="00251DF3"/>
    <w:rsid w:val="00253C5C"/>
    <w:rsid w:val="00257BA0"/>
    <w:rsid w:val="00260292"/>
    <w:rsid w:val="00264E87"/>
    <w:rsid w:val="00265879"/>
    <w:rsid w:val="00275EDF"/>
    <w:rsid w:val="00276FD0"/>
    <w:rsid w:val="00277A7B"/>
    <w:rsid w:val="00290544"/>
    <w:rsid w:val="00290946"/>
    <w:rsid w:val="00296695"/>
    <w:rsid w:val="002A05E4"/>
    <w:rsid w:val="002A0AD3"/>
    <w:rsid w:val="002A0F94"/>
    <w:rsid w:val="002A4139"/>
    <w:rsid w:val="002A63FB"/>
    <w:rsid w:val="002B44CF"/>
    <w:rsid w:val="002B5D40"/>
    <w:rsid w:val="002C0B45"/>
    <w:rsid w:val="002C1FC9"/>
    <w:rsid w:val="002D1EE8"/>
    <w:rsid w:val="002D2E35"/>
    <w:rsid w:val="002D7C8D"/>
    <w:rsid w:val="002E27EF"/>
    <w:rsid w:val="002E29BA"/>
    <w:rsid w:val="002E2F89"/>
    <w:rsid w:val="002E32BD"/>
    <w:rsid w:val="002E4D1D"/>
    <w:rsid w:val="002E5B63"/>
    <w:rsid w:val="002E6AEE"/>
    <w:rsid w:val="002E6CD8"/>
    <w:rsid w:val="002F3A6F"/>
    <w:rsid w:val="00302BB5"/>
    <w:rsid w:val="0030330F"/>
    <w:rsid w:val="0031444D"/>
    <w:rsid w:val="0031527F"/>
    <w:rsid w:val="003167A3"/>
    <w:rsid w:val="00326DA3"/>
    <w:rsid w:val="00330F56"/>
    <w:rsid w:val="00334172"/>
    <w:rsid w:val="00340147"/>
    <w:rsid w:val="00342A25"/>
    <w:rsid w:val="00343018"/>
    <w:rsid w:val="003438CD"/>
    <w:rsid w:val="00346DC3"/>
    <w:rsid w:val="00347287"/>
    <w:rsid w:val="00353615"/>
    <w:rsid w:val="003536E8"/>
    <w:rsid w:val="00354062"/>
    <w:rsid w:val="00354D20"/>
    <w:rsid w:val="00355997"/>
    <w:rsid w:val="00366669"/>
    <w:rsid w:val="0037428E"/>
    <w:rsid w:val="00384538"/>
    <w:rsid w:val="003C3BFD"/>
    <w:rsid w:val="003E2357"/>
    <w:rsid w:val="003E2C12"/>
    <w:rsid w:val="003E4703"/>
    <w:rsid w:val="00401DAA"/>
    <w:rsid w:val="004106CE"/>
    <w:rsid w:val="00420E8D"/>
    <w:rsid w:val="00421028"/>
    <w:rsid w:val="004253D5"/>
    <w:rsid w:val="0045241C"/>
    <w:rsid w:val="00454158"/>
    <w:rsid w:val="00456FB6"/>
    <w:rsid w:val="00462661"/>
    <w:rsid w:val="00466EC6"/>
    <w:rsid w:val="00470AF9"/>
    <w:rsid w:val="00470F2B"/>
    <w:rsid w:val="0047304F"/>
    <w:rsid w:val="00476A70"/>
    <w:rsid w:val="00495748"/>
    <w:rsid w:val="004A7F68"/>
    <w:rsid w:val="004C33C2"/>
    <w:rsid w:val="004C48DA"/>
    <w:rsid w:val="004D0628"/>
    <w:rsid w:val="004D2961"/>
    <w:rsid w:val="004D2D4B"/>
    <w:rsid w:val="004E3984"/>
    <w:rsid w:val="004E4A8D"/>
    <w:rsid w:val="004E5F3E"/>
    <w:rsid w:val="004E689B"/>
    <w:rsid w:val="004F073B"/>
    <w:rsid w:val="004F20B1"/>
    <w:rsid w:val="004F5482"/>
    <w:rsid w:val="004F6CA4"/>
    <w:rsid w:val="004F6E11"/>
    <w:rsid w:val="004F6E2A"/>
    <w:rsid w:val="00500834"/>
    <w:rsid w:val="00502494"/>
    <w:rsid w:val="00503EC1"/>
    <w:rsid w:val="00504C93"/>
    <w:rsid w:val="00513DB3"/>
    <w:rsid w:val="00513F69"/>
    <w:rsid w:val="005213EB"/>
    <w:rsid w:val="0053102C"/>
    <w:rsid w:val="00534C11"/>
    <w:rsid w:val="00537AEB"/>
    <w:rsid w:val="005402EE"/>
    <w:rsid w:val="00541E80"/>
    <w:rsid w:val="00543771"/>
    <w:rsid w:val="00550BD6"/>
    <w:rsid w:val="005547A1"/>
    <w:rsid w:val="00564A3A"/>
    <w:rsid w:val="00573575"/>
    <w:rsid w:val="005754D4"/>
    <w:rsid w:val="005849EA"/>
    <w:rsid w:val="0058667F"/>
    <w:rsid w:val="00591ADD"/>
    <w:rsid w:val="00592074"/>
    <w:rsid w:val="005A1D0B"/>
    <w:rsid w:val="005A3746"/>
    <w:rsid w:val="005A4418"/>
    <w:rsid w:val="005A74C5"/>
    <w:rsid w:val="005B5526"/>
    <w:rsid w:val="005B62B8"/>
    <w:rsid w:val="005D5696"/>
    <w:rsid w:val="005E3FA3"/>
    <w:rsid w:val="005E421D"/>
    <w:rsid w:val="005F443A"/>
    <w:rsid w:val="005F4637"/>
    <w:rsid w:val="00603305"/>
    <w:rsid w:val="00603636"/>
    <w:rsid w:val="00604F4E"/>
    <w:rsid w:val="00607C27"/>
    <w:rsid w:val="00616C21"/>
    <w:rsid w:val="00622BA9"/>
    <w:rsid w:val="00645665"/>
    <w:rsid w:val="00656BC1"/>
    <w:rsid w:val="00667240"/>
    <w:rsid w:val="006672A4"/>
    <w:rsid w:val="00674C16"/>
    <w:rsid w:val="0067776D"/>
    <w:rsid w:val="00677783"/>
    <w:rsid w:val="0068012B"/>
    <w:rsid w:val="0068437C"/>
    <w:rsid w:val="006A1B7E"/>
    <w:rsid w:val="006A70BF"/>
    <w:rsid w:val="006A7B07"/>
    <w:rsid w:val="006B60C5"/>
    <w:rsid w:val="006C39E3"/>
    <w:rsid w:val="006C3D76"/>
    <w:rsid w:val="006D0CB0"/>
    <w:rsid w:val="006D1657"/>
    <w:rsid w:val="006D333C"/>
    <w:rsid w:val="006D46E1"/>
    <w:rsid w:val="006E283A"/>
    <w:rsid w:val="006E595A"/>
    <w:rsid w:val="006F096E"/>
    <w:rsid w:val="006F1189"/>
    <w:rsid w:val="006F23E6"/>
    <w:rsid w:val="00704190"/>
    <w:rsid w:val="00706315"/>
    <w:rsid w:val="0071609C"/>
    <w:rsid w:val="00723762"/>
    <w:rsid w:val="00724E84"/>
    <w:rsid w:val="00731146"/>
    <w:rsid w:val="0073269C"/>
    <w:rsid w:val="00734281"/>
    <w:rsid w:val="007359CA"/>
    <w:rsid w:val="00735DED"/>
    <w:rsid w:val="007414E0"/>
    <w:rsid w:val="00742639"/>
    <w:rsid w:val="007456E0"/>
    <w:rsid w:val="00746A24"/>
    <w:rsid w:val="00750CBE"/>
    <w:rsid w:val="00752743"/>
    <w:rsid w:val="00782A77"/>
    <w:rsid w:val="0078518A"/>
    <w:rsid w:val="00785E2A"/>
    <w:rsid w:val="007970E0"/>
    <w:rsid w:val="007976CC"/>
    <w:rsid w:val="007B0A9D"/>
    <w:rsid w:val="007B1603"/>
    <w:rsid w:val="007B1821"/>
    <w:rsid w:val="007B667F"/>
    <w:rsid w:val="007D060E"/>
    <w:rsid w:val="007D1955"/>
    <w:rsid w:val="007D4D72"/>
    <w:rsid w:val="007D5144"/>
    <w:rsid w:val="007E19E7"/>
    <w:rsid w:val="007E3014"/>
    <w:rsid w:val="007E3B9C"/>
    <w:rsid w:val="007E6FB7"/>
    <w:rsid w:val="007F036D"/>
    <w:rsid w:val="007F3526"/>
    <w:rsid w:val="00806424"/>
    <w:rsid w:val="00807984"/>
    <w:rsid w:val="00811E3A"/>
    <w:rsid w:val="0081373A"/>
    <w:rsid w:val="00813F3E"/>
    <w:rsid w:val="0081465F"/>
    <w:rsid w:val="0082058A"/>
    <w:rsid w:val="00823ABC"/>
    <w:rsid w:val="00833268"/>
    <w:rsid w:val="00840BA4"/>
    <w:rsid w:val="00841FA9"/>
    <w:rsid w:val="0085052A"/>
    <w:rsid w:val="00856CA1"/>
    <w:rsid w:val="00856FAD"/>
    <w:rsid w:val="00865164"/>
    <w:rsid w:val="0087170A"/>
    <w:rsid w:val="00871E49"/>
    <w:rsid w:val="0087271E"/>
    <w:rsid w:val="008773B6"/>
    <w:rsid w:val="00886F17"/>
    <w:rsid w:val="0089043F"/>
    <w:rsid w:val="00891E33"/>
    <w:rsid w:val="008A70C2"/>
    <w:rsid w:val="008B3D04"/>
    <w:rsid w:val="008B7DCD"/>
    <w:rsid w:val="008C5AD0"/>
    <w:rsid w:val="008D02CB"/>
    <w:rsid w:val="008D158B"/>
    <w:rsid w:val="008D6656"/>
    <w:rsid w:val="008E1CA9"/>
    <w:rsid w:val="008E3334"/>
    <w:rsid w:val="008E443B"/>
    <w:rsid w:val="008E4693"/>
    <w:rsid w:val="008E5167"/>
    <w:rsid w:val="008E6E2B"/>
    <w:rsid w:val="008E7BEA"/>
    <w:rsid w:val="008F2879"/>
    <w:rsid w:val="008F5BC5"/>
    <w:rsid w:val="008F5FBF"/>
    <w:rsid w:val="008F626B"/>
    <w:rsid w:val="008F6534"/>
    <w:rsid w:val="008F6873"/>
    <w:rsid w:val="00900229"/>
    <w:rsid w:val="00906B02"/>
    <w:rsid w:val="009142C7"/>
    <w:rsid w:val="009147E0"/>
    <w:rsid w:val="0091494D"/>
    <w:rsid w:val="00917EDB"/>
    <w:rsid w:val="00921F53"/>
    <w:rsid w:val="00930527"/>
    <w:rsid w:val="00930CB9"/>
    <w:rsid w:val="009352D9"/>
    <w:rsid w:val="00937CA2"/>
    <w:rsid w:val="00966422"/>
    <w:rsid w:val="009673E0"/>
    <w:rsid w:val="00973123"/>
    <w:rsid w:val="0097600E"/>
    <w:rsid w:val="00982040"/>
    <w:rsid w:val="00982DBB"/>
    <w:rsid w:val="00982E86"/>
    <w:rsid w:val="0098481B"/>
    <w:rsid w:val="009906C5"/>
    <w:rsid w:val="0099414A"/>
    <w:rsid w:val="00996F46"/>
    <w:rsid w:val="009A4D09"/>
    <w:rsid w:val="009A5E48"/>
    <w:rsid w:val="009A68F8"/>
    <w:rsid w:val="009B0B52"/>
    <w:rsid w:val="009B1CAB"/>
    <w:rsid w:val="009B2E54"/>
    <w:rsid w:val="009C0E2D"/>
    <w:rsid w:val="009C38DA"/>
    <w:rsid w:val="009C5218"/>
    <w:rsid w:val="009C71B2"/>
    <w:rsid w:val="009C7BF1"/>
    <w:rsid w:val="009E30AA"/>
    <w:rsid w:val="009E7A13"/>
    <w:rsid w:val="009F1E3C"/>
    <w:rsid w:val="009F7617"/>
    <w:rsid w:val="00A00129"/>
    <w:rsid w:val="00A03F44"/>
    <w:rsid w:val="00A04A5E"/>
    <w:rsid w:val="00A10691"/>
    <w:rsid w:val="00A123D5"/>
    <w:rsid w:val="00A26336"/>
    <w:rsid w:val="00A32888"/>
    <w:rsid w:val="00A36456"/>
    <w:rsid w:val="00A41596"/>
    <w:rsid w:val="00A4557E"/>
    <w:rsid w:val="00A45634"/>
    <w:rsid w:val="00A47F4A"/>
    <w:rsid w:val="00A51ADF"/>
    <w:rsid w:val="00A51CF0"/>
    <w:rsid w:val="00A56AB1"/>
    <w:rsid w:val="00A635B8"/>
    <w:rsid w:val="00A645A8"/>
    <w:rsid w:val="00A64651"/>
    <w:rsid w:val="00A660C5"/>
    <w:rsid w:val="00A6718F"/>
    <w:rsid w:val="00A82839"/>
    <w:rsid w:val="00A83355"/>
    <w:rsid w:val="00A83AC7"/>
    <w:rsid w:val="00A845E6"/>
    <w:rsid w:val="00A85BC2"/>
    <w:rsid w:val="00A85F42"/>
    <w:rsid w:val="00A91F72"/>
    <w:rsid w:val="00A948CD"/>
    <w:rsid w:val="00AA5E3B"/>
    <w:rsid w:val="00AB0534"/>
    <w:rsid w:val="00AB42A1"/>
    <w:rsid w:val="00AC70C6"/>
    <w:rsid w:val="00AD191B"/>
    <w:rsid w:val="00AD3D1C"/>
    <w:rsid w:val="00AE6F01"/>
    <w:rsid w:val="00AF388B"/>
    <w:rsid w:val="00AF46CC"/>
    <w:rsid w:val="00AF4A50"/>
    <w:rsid w:val="00AF7FE7"/>
    <w:rsid w:val="00B22AB4"/>
    <w:rsid w:val="00B318EE"/>
    <w:rsid w:val="00B36346"/>
    <w:rsid w:val="00B37583"/>
    <w:rsid w:val="00B50757"/>
    <w:rsid w:val="00B537E0"/>
    <w:rsid w:val="00B60621"/>
    <w:rsid w:val="00B63E74"/>
    <w:rsid w:val="00B66A91"/>
    <w:rsid w:val="00B70E5F"/>
    <w:rsid w:val="00B74830"/>
    <w:rsid w:val="00B75407"/>
    <w:rsid w:val="00B9086D"/>
    <w:rsid w:val="00B94810"/>
    <w:rsid w:val="00BA5692"/>
    <w:rsid w:val="00BB666E"/>
    <w:rsid w:val="00BC157F"/>
    <w:rsid w:val="00BC475B"/>
    <w:rsid w:val="00BC4CF4"/>
    <w:rsid w:val="00BD46D4"/>
    <w:rsid w:val="00BE1FB5"/>
    <w:rsid w:val="00BE2887"/>
    <w:rsid w:val="00BE375E"/>
    <w:rsid w:val="00BE5B82"/>
    <w:rsid w:val="00BE6C55"/>
    <w:rsid w:val="00BE7384"/>
    <w:rsid w:val="00BF46BF"/>
    <w:rsid w:val="00BF55F4"/>
    <w:rsid w:val="00C02B6F"/>
    <w:rsid w:val="00C044B2"/>
    <w:rsid w:val="00C05050"/>
    <w:rsid w:val="00C05C60"/>
    <w:rsid w:val="00C10483"/>
    <w:rsid w:val="00C10FC3"/>
    <w:rsid w:val="00C116C2"/>
    <w:rsid w:val="00C152CF"/>
    <w:rsid w:val="00C21B64"/>
    <w:rsid w:val="00C227E3"/>
    <w:rsid w:val="00C252D2"/>
    <w:rsid w:val="00C30880"/>
    <w:rsid w:val="00C31E36"/>
    <w:rsid w:val="00C32E58"/>
    <w:rsid w:val="00C4198E"/>
    <w:rsid w:val="00C512C3"/>
    <w:rsid w:val="00C5393B"/>
    <w:rsid w:val="00C64941"/>
    <w:rsid w:val="00C66491"/>
    <w:rsid w:val="00C70658"/>
    <w:rsid w:val="00C75A57"/>
    <w:rsid w:val="00C87B6A"/>
    <w:rsid w:val="00C904E5"/>
    <w:rsid w:val="00C93743"/>
    <w:rsid w:val="00C93A44"/>
    <w:rsid w:val="00CA587C"/>
    <w:rsid w:val="00CA72B5"/>
    <w:rsid w:val="00CC0315"/>
    <w:rsid w:val="00CC11DD"/>
    <w:rsid w:val="00CC5915"/>
    <w:rsid w:val="00CC623F"/>
    <w:rsid w:val="00CD1D93"/>
    <w:rsid w:val="00CD44FA"/>
    <w:rsid w:val="00CD57BB"/>
    <w:rsid w:val="00CD6BCF"/>
    <w:rsid w:val="00CD6ECF"/>
    <w:rsid w:val="00CF0D44"/>
    <w:rsid w:val="00CF2D12"/>
    <w:rsid w:val="00CF4EF6"/>
    <w:rsid w:val="00D005D9"/>
    <w:rsid w:val="00D022AB"/>
    <w:rsid w:val="00D07E02"/>
    <w:rsid w:val="00D12B01"/>
    <w:rsid w:val="00D134B9"/>
    <w:rsid w:val="00D16518"/>
    <w:rsid w:val="00D22E8E"/>
    <w:rsid w:val="00D25D35"/>
    <w:rsid w:val="00D364FC"/>
    <w:rsid w:val="00D45518"/>
    <w:rsid w:val="00D50DE0"/>
    <w:rsid w:val="00D605BA"/>
    <w:rsid w:val="00D65F5A"/>
    <w:rsid w:val="00D723E6"/>
    <w:rsid w:val="00D72AF4"/>
    <w:rsid w:val="00D82B2C"/>
    <w:rsid w:val="00D85890"/>
    <w:rsid w:val="00D86701"/>
    <w:rsid w:val="00D94423"/>
    <w:rsid w:val="00D9578E"/>
    <w:rsid w:val="00DA10DA"/>
    <w:rsid w:val="00DA3E82"/>
    <w:rsid w:val="00DA5CBE"/>
    <w:rsid w:val="00DB1C8F"/>
    <w:rsid w:val="00DB43F7"/>
    <w:rsid w:val="00DC294C"/>
    <w:rsid w:val="00DC71C9"/>
    <w:rsid w:val="00DD4895"/>
    <w:rsid w:val="00DD581D"/>
    <w:rsid w:val="00DD5CFA"/>
    <w:rsid w:val="00DF1747"/>
    <w:rsid w:val="00DF3934"/>
    <w:rsid w:val="00DF4405"/>
    <w:rsid w:val="00E01978"/>
    <w:rsid w:val="00E033FE"/>
    <w:rsid w:val="00E20927"/>
    <w:rsid w:val="00E266A8"/>
    <w:rsid w:val="00E26D9F"/>
    <w:rsid w:val="00E30C93"/>
    <w:rsid w:val="00E317E0"/>
    <w:rsid w:val="00E346D6"/>
    <w:rsid w:val="00E34B81"/>
    <w:rsid w:val="00E37DB2"/>
    <w:rsid w:val="00E37F0B"/>
    <w:rsid w:val="00E406B2"/>
    <w:rsid w:val="00E413B7"/>
    <w:rsid w:val="00E44414"/>
    <w:rsid w:val="00E46AC7"/>
    <w:rsid w:val="00E53BCA"/>
    <w:rsid w:val="00E54928"/>
    <w:rsid w:val="00E55D2B"/>
    <w:rsid w:val="00E61EAA"/>
    <w:rsid w:val="00E629FA"/>
    <w:rsid w:val="00E6797F"/>
    <w:rsid w:val="00E758AC"/>
    <w:rsid w:val="00E831FE"/>
    <w:rsid w:val="00E86A6B"/>
    <w:rsid w:val="00E964C7"/>
    <w:rsid w:val="00E96D15"/>
    <w:rsid w:val="00E97584"/>
    <w:rsid w:val="00EA2457"/>
    <w:rsid w:val="00EB1DB0"/>
    <w:rsid w:val="00EB3A52"/>
    <w:rsid w:val="00EB5074"/>
    <w:rsid w:val="00EB5119"/>
    <w:rsid w:val="00EB58F6"/>
    <w:rsid w:val="00EB6A88"/>
    <w:rsid w:val="00EB6E70"/>
    <w:rsid w:val="00EC1514"/>
    <w:rsid w:val="00EC27DA"/>
    <w:rsid w:val="00EC5094"/>
    <w:rsid w:val="00EC6CB9"/>
    <w:rsid w:val="00ED0C2A"/>
    <w:rsid w:val="00ED0F7D"/>
    <w:rsid w:val="00ED153C"/>
    <w:rsid w:val="00ED2D31"/>
    <w:rsid w:val="00ED699F"/>
    <w:rsid w:val="00ED77A5"/>
    <w:rsid w:val="00EE273F"/>
    <w:rsid w:val="00EE62EF"/>
    <w:rsid w:val="00EE62F9"/>
    <w:rsid w:val="00EE770C"/>
    <w:rsid w:val="00EF706B"/>
    <w:rsid w:val="00EF7247"/>
    <w:rsid w:val="00EF7D8C"/>
    <w:rsid w:val="00F025AE"/>
    <w:rsid w:val="00F0372C"/>
    <w:rsid w:val="00F13F2B"/>
    <w:rsid w:val="00F17687"/>
    <w:rsid w:val="00F21920"/>
    <w:rsid w:val="00F2338D"/>
    <w:rsid w:val="00F2578B"/>
    <w:rsid w:val="00F268C3"/>
    <w:rsid w:val="00F304DF"/>
    <w:rsid w:val="00F42172"/>
    <w:rsid w:val="00F45883"/>
    <w:rsid w:val="00F46FC8"/>
    <w:rsid w:val="00F478B3"/>
    <w:rsid w:val="00F47BC5"/>
    <w:rsid w:val="00F52D12"/>
    <w:rsid w:val="00F71D2B"/>
    <w:rsid w:val="00F73025"/>
    <w:rsid w:val="00F77964"/>
    <w:rsid w:val="00F86B23"/>
    <w:rsid w:val="00F86BF5"/>
    <w:rsid w:val="00F924F6"/>
    <w:rsid w:val="00FA1A26"/>
    <w:rsid w:val="00FA1B5D"/>
    <w:rsid w:val="00FA55EA"/>
    <w:rsid w:val="00FA55F7"/>
    <w:rsid w:val="00FB1251"/>
    <w:rsid w:val="00FC273B"/>
    <w:rsid w:val="00FC2919"/>
    <w:rsid w:val="00FD0FF1"/>
    <w:rsid w:val="00FD4919"/>
    <w:rsid w:val="00FE4A7A"/>
    <w:rsid w:val="00FE7BCB"/>
    <w:rsid w:val="00FF2F7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main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97D4-4395-40D0-BD1C-27155E72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8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 PTO Board Meeting</vt:lpstr>
    </vt:vector>
  </TitlesOfParts>
  <Company>Microsoft Corporation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 PTO Board Meeting</dc:title>
  <dc:creator>ETC</dc:creator>
  <cp:lastModifiedBy>Owner</cp:lastModifiedBy>
  <cp:revision>3</cp:revision>
  <cp:lastPrinted>2012-01-26T01:13:00Z</cp:lastPrinted>
  <dcterms:created xsi:type="dcterms:W3CDTF">2015-09-03T14:39:00Z</dcterms:created>
  <dcterms:modified xsi:type="dcterms:W3CDTF">2015-09-03T14:47:00Z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_AdHocReviewCycleID">
    <vt:i4>1019619560</vt:i4>
  </property>
  <property fmtid="{D5CDD505-2E9C-101B-9397-08002B2CF9AE}" pid="4" name="_NewReviewCycle">
    <vt:lpwstr/>
  </property>
  <property fmtid="{D5CDD505-2E9C-101B-9397-08002B2CF9AE}" pid="5" name="_EmailSubject">
    <vt:lpwstr>HFSC Nov minutes</vt:lpwstr>
  </property>
  <property fmtid="{D5CDD505-2E9C-101B-9397-08002B2CF9AE}" pid="6" name="_AuthorEmail">
    <vt:lpwstr>terry_heinrichs@ml.com</vt:lpwstr>
  </property>
  <property fmtid="{D5CDD505-2E9C-101B-9397-08002B2CF9AE}" pid="7" name="_AuthorEmailDisplayName">
    <vt:lpwstr>Heinrichs, Terry</vt:lpwstr>
  </property>
  <property fmtid="{D5CDD505-2E9C-101B-9397-08002B2CF9AE}" pid="8" name="_ReviewingToolsShownOnce">
    <vt:lpwstr/>
  </property>
</Properties>
</file>