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6" w:type="dxa"/>
        <w:jc w:val="center"/>
        <w:tblLayout w:type="fixed"/>
        <w:tblCellMar>
          <w:top w:w="14" w:type="dxa"/>
          <w:left w:w="86" w:type="dxa"/>
          <w:bottom w:w="14" w:type="dxa"/>
          <w:right w:w="86" w:type="dxa"/>
        </w:tblCellMar>
        <w:tblLook w:val="0000" w:firstRow="0" w:lastRow="0" w:firstColumn="0" w:lastColumn="0" w:noHBand="0" w:noVBand="0"/>
      </w:tblPr>
      <w:tblGrid>
        <w:gridCol w:w="870"/>
        <w:gridCol w:w="192"/>
        <w:gridCol w:w="192"/>
        <w:gridCol w:w="177"/>
        <w:gridCol w:w="15"/>
        <w:gridCol w:w="25"/>
        <w:gridCol w:w="167"/>
        <w:gridCol w:w="2763"/>
        <w:gridCol w:w="1229"/>
        <w:gridCol w:w="1422"/>
        <w:gridCol w:w="1092"/>
        <w:gridCol w:w="1364"/>
        <w:gridCol w:w="18"/>
        <w:gridCol w:w="140"/>
      </w:tblGrid>
      <w:tr w:rsidR="00F13F2B" w:rsidTr="00F46FC8">
        <w:trPr>
          <w:gridAfter w:val="2"/>
          <w:wAfter w:w="158" w:type="dxa"/>
          <w:trHeight w:val="706"/>
          <w:jc w:val="center"/>
        </w:trPr>
        <w:tc>
          <w:tcPr>
            <w:tcW w:w="9508" w:type="dxa"/>
            <w:gridSpan w:val="12"/>
            <w:tcMar>
              <w:left w:w="0" w:type="dxa"/>
            </w:tcMar>
            <w:vAlign w:val="center"/>
          </w:tcPr>
          <w:p w:rsidR="00F13F2B" w:rsidRPr="0031444D" w:rsidRDefault="0031444D" w:rsidP="0031444D">
            <w:pPr>
              <w:pStyle w:val="Heading1"/>
              <w:jc w:val="center"/>
              <w:rPr>
                <w:sz w:val="32"/>
                <w:szCs w:val="32"/>
              </w:rPr>
            </w:pPr>
            <w:r>
              <w:rPr>
                <w:sz w:val="32"/>
                <w:szCs w:val="32"/>
              </w:rPr>
              <w:t>HFSC 2015 Monthly Minutes</w:t>
            </w:r>
          </w:p>
        </w:tc>
      </w:tr>
      <w:tr w:rsidR="00F13F2B" w:rsidTr="008F5FBF">
        <w:trPr>
          <w:gridAfter w:val="2"/>
          <w:wAfter w:w="158" w:type="dxa"/>
          <w:trHeight w:val="274"/>
          <w:jc w:val="center"/>
        </w:trPr>
        <w:tc>
          <w:tcPr>
            <w:tcW w:w="1431" w:type="dxa"/>
            <w:gridSpan w:val="4"/>
            <w:tcMar>
              <w:left w:w="0" w:type="dxa"/>
            </w:tcMar>
            <w:vAlign w:val="center"/>
          </w:tcPr>
          <w:p w:rsidR="00F13F2B" w:rsidRPr="00354062" w:rsidRDefault="00B11FAA" w:rsidP="00177A4B">
            <w:pPr>
              <w:pStyle w:val="Heading5"/>
              <w:jc w:val="left"/>
            </w:pPr>
            <w:r>
              <w:t>OCTO</w:t>
            </w:r>
            <w:r w:rsidR="009E632D">
              <w:t>ber</w:t>
            </w:r>
            <w:r w:rsidR="003167A3">
              <w:t xml:space="preserve"> </w:t>
            </w:r>
            <w:r w:rsidR="00177A4B">
              <w:t>20</w:t>
            </w:r>
            <w:r w:rsidR="00342A25">
              <w:t>,</w:t>
            </w:r>
            <w:r w:rsidR="00340147">
              <w:t xml:space="preserve"> 2015</w:t>
            </w:r>
          </w:p>
        </w:tc>
        <w:tc>
          <w:tcPr>
            <w:tcW w:w="2970" w:type="dxa"/>
            <w:gridSpan w:val="4"/>
            <w:tcMar>
              <w:left w:w="0" w:type="dxa"/>
            </w:tcMar>
            <w:vAlign w:val="center"/>
          </w:tcPr>
          <w:p w:rsidR="00F13F2B" w:rsidRDefault="00F13F2B">
            <w:pPr>
              <w:pStyle w:val="Heading4"/>
              <w:framePr w:hSpace="0" w:wrap="auto" w:vAnchor="margin" w:hAnchor="text" w:xAlign="left" w:yAlign="inline"/>
              <w:suppressOverlap w:val="0"/>
            </w:pPr>
          </w:p>
        </w:tc>
        <w:tc>
          <w:tcPr>
            <w:tcW w:w="2651" w:type="dxa"/>
            <w:gridSpan w:val="2"/>
            <w:tcMar>
              <w:left w:w="0" w:type="dxa"/>
            </w:tcMar>
            <w:vAlign w:val="center"/>
          </w:tcPr>
          <w:p w:rsidR="00F13F2B" w:rsidRDefault="00B11FAA" w:rsidP="00B11FAA">
            <w:pPr>
              <w:pStyle w:val="Heading4"/>
              <w:framePr w:hSpace="0" w:wrap="auto" w:vAnchor="margin" w:hAnchor="text" w:xAlign="left" w:yAlign="inline"/>
              <w:suppressOverlap w:val="0"/>
            </w:pPr>
            <w:r>
              <w:t>11</w:t>
            </w:r>
            <w:r w:rsidR="00F13F2B">
              <w:t>:00</w:t>
            </w:r>
            <w:r>
              <w:t xml:space="preserve"> A</w:t>
            </w:r>
            <w:r w:rsidR="00F13F2B">
              <w:t>m</w:t>
            </w:r>
          </w:p>
        </w:tc>
        <w:tc>
          <w:tcPr>
            <w:tcW w:w="2456" w:type="dxa"/>
            <w:gridSpan w:val="2"/>
            <w:tcMar>
              <w:left w:w="0" w:type="dxa"/>
            </w:tcMar>
            <w:vAlign w:val="center"/>
          </w:tcPr>
          <w:p w:rsidR="00F13F2B" w:rsidRDefault="00B11FAA" w:rsidP="007F036D">
            <w:pPr>
              <w:pStyle w:val="Heading5"/>
            </w:pPr>
            <w:r>
              <w:t>Bauer Home</w:t>
            </w:r>
          </w:p>
        </w:tc>
      </w:tr>
      <w:tr w:rsidR="00F13F2B" w:rsidTr="0020305B">
        <w:trPr>
          <w:gridAfter w:val="2"/>
          <w:wAfter w:w="158" w:type="dxa"/>
          <w:trHeight w:val="229"/>
          <w:jc w:val="center"/>
        </w:trPr>
        <w:tc>
          <w:tcPr>
            <w:tcW w:w="9508" w:type="dxa"/>
            <w:gridSpan w:val="12"/>
            <w:tcMar>
              <w:left w:w="0" w:type="dxa"/>
            </w:tcMar>
            <w:vAlign w:val="center"/>
          </w:tcPr>
          <w:p w:rsidR="00F13F2B" w:rsidRDefault="00F13F2B"/>
        </w:tc>
      </w:tr>
      <w:tr w:rsidR="00F13F2B" w:rsidTr="0020305B">
        <w:trPr>
          <w:gridAfter w:val="2"/>
          <w:wAfter w:w="158" w:type="dxa"/>
          <w:trHeight w:val="360"/>
          <w:jc w:val="center"/>
        </w:trPr>
        <w:tc>
          <w:tcPr>
            <w:tcW w:w="1471"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F13F2B" w:rsidRDefault="00F13F2B" w:rsidP="004D2D4B">
            <w:pPr>
              <w:pStyle w:val="Heading5"/>
              <w:jc w:val="left"/>
            </w:pPr>
            <w:r w:rsidRPr="004D2D4B">
              <w:rPr>
                <w:b/>
                <w:sz w:val="14"/>
                <w:szCs w:val="14"/>
              </w:rPr>
              <w:t>Meeting called by</w:t>
            </w:r>
          </w:p>
        </w:tc>
        <w:tc>
          <w:tcPr>
            <w:tcW w:w="8037" w:type="dxa"/>
            <w:gridSpan w:val="6"/>
            <w:tcBorders>
              <w:top w:val="single" w:sz="12" w:space="0" w:color="999999"/>
              <w:left w:val="single" w:sz="4" w:space="0" w:color="C0C0C0"/>
              <w:bottom w:val="single" w:sz="4" w:space="0" w:color="C0C0C0"/>
              <w:right w:val="single" w:sz="4" w:space="0" w:color="C0C0C0"/>
            </w:tcBorders>
            <w:vAlign w:val="center"/>
          </w:tcPr>
          <w:p w:rsidR="007D1955" w:rsidRDefault="007D1955">
            <w:proofErr w:type="spellStart"/>
            <w:r>
              <w:t>Tissy</w:t>
            </w:r>
            <w:proofErr w:type="spellEnd"/>
            <w:r>
              <w:t xml:space="preserve"> Bauer, President</w:t>
            </w:r>
          </w:p>
          <w:p w:rsidR="00C31E36" w:rsidRDefault="007D1955" w:rsidP="00B11FAA">
            <w:r>
              <w:t>In attendanc</w:t>
            </w:r>
            <w:r w:rsidR="00D72AF4">
              <w:t>e:</w:t>
            </w:r>
            <w:r w:rsidR="00EA2457">
              <w:t xml:space="preserve"> Janna Casey</w:t>
            </w:r>
            <w:r w:rsidR="00865164">
              <w:t>,</w:t>
            </w:r>
            <w:r w:rsidR="005B5526">
              <w:t xml:space="preserve"> </w:t>
            </w:r>
            <w:r w:rsidR="000C009D">
              <w:t xml:space="preserve">Kate </w:t>
            </w:r>
            <w:r w:rsidR="00302BB5">
              <w:t>Munns, Deanna</w:t>
            </w:r>
            <w:r w:rsidR="00F46FC8">
              <w:t xml:space="preserve"> </w:t>
            </w:r>
            <w:proofErr w:type="spellStart"/>
            <w:r w:rsidR="00F46FC8">
              <w:t>Stadler</w:t>
            </w:r>
            <w:proofErr w:type="spellEnd"/>
            <w:r w:rsidR="00917EDB">
              <w:t>;</w:t>
            </w:r>
            <w:r w:rsidR="00865164">
              <w:t xml:space="preserve"> </w:t>
            </w:r>
            <w:r w:rsidR="00917EDB">
              <w:t xml:space="preserve">Terry </w:t>
            </w:r>
            <w:proofErr w:type="spellStart"/>
            <w:r w:rsidR="00302BB5">
              <w:t>Heinrichs</w:t>
            </w:r>
            <w:proofErr w:type="spellEnd"/>
            <w:r w:rsidR="00302BB5">
              <w:t>, Amy</w:t>
            </w:r>
            <w:r w:rsidR="00340147">
              <w:t xml:space="preserve"> </w:t>
            </w:r>
            <w:proofErr w:type="spellStart"/>
            <w:r w:rsidR="00340147">
              <w:t>Talerico</w:t>
            </w:r>
            <w:proofErr w:type="spellEnd"/>
            <w:r w:rsidR="00340147">
              <w:t xml:space="preserve">, Aaron </w:t>
            </w:r>
            <w:proofErr w:type="spellStart"/>
            <w:r w:rsidR="00340147">
              <w:t>Stegner</w:t>
            </w:r>
            <w:proofErr w:type="spellEnd"/>
            <w:r w:rsidR="00340147">
              <w:t xml:space="preserve">, Joe </w:t>
            </w:r>
            <w:proofErr w:type="spellStart"/>
            <w:r w:rsidR="00340147">
              <w:t>Kreye</w:t>
            </w:r>
            <w:proofErr w:type="spellEnd"/>
            <w:r w:rsidR="00B11FAA">
              <w:t xml:space="preserve">, Jay </w:t>
            </w:r>
            <w:proofErr w:type="gramStart"/>
            <w:r w:rsidR="00B11FAA">
              <w:t>Kemp</w:t>
            </w:r>
            <w:r w:rsidR="007C4B7E">
              <w:t>(</w:t>
            </w:r>
            <w:proofErr w:type="gramEnd"/>
            <w:r w:rsidR="007C4B7E">
              <w:t>late arrival)</w:t>
            </w:r>
            <w:r w:rsidR="00B11FAA">
              <w:t xml:space="preserve">. </w:t>
            </w:r>
            <w:r w:rsidR="001F4D7F">
              <w:t xml:space="preserve"> Absent: </w:t>
            </w:r>
            <w:r w:rsidR="00B11FAA">
              <w:t xml:space="preserve">, Mary </w:t>
            </w:r>
            <w:proofErr w:type="spellStart"/>
            <w:r w:rsidR="00B11FAA">
              <w:t>Blabaum</w:t>
            </w:r>
            <w:proofErr w:type="spellEnd"/>
            <w:r w:rsidR="00B11FAA">
              <w:t xml:space="preserve">   </w:t>
            </w:r>
          </w:p>
        </w:tc>
      </w:tr>
      <w:tr w:rsidR="00F13F2B" w:rsidTr="0020305B">
        <w:trPr>
          <w:gridAfter w:val="2"/>
          <w:wAfter w:w="158" w:type="dxa"/>
          <w:trHeight w:val="360"/>
          <w:jc w:val="center"/>
        </w:trPr>
        <w:tc>
          <w:tcPr>
            <w:tcW w:w="9508" w:type="dxa"/>
            <w:gridSpan w:val="12"/>
            <w:tcMar>
              <w:left w:w="0" w:type="dxa"/>
            </w:tcMar>
            <w:vAlign w:val="center"/>
          </w:tcPr>
          <w:p w:rsidR="00F13F2B" w:rsidRPr="00917EDB" w:rsidRDefault="00F13F2B" w:rsidP="003E4703">
            <w:pPr>
              <w:pStyle w:val="Heading2"/>
              <w:jc w:val="center"/>
              <w:rPr>
                <w:b/>
              </w:rPr>
            </w:pPr>
            <w:bookmarkStart w:id="0" w:name="MinuteTopic"/>
            <w:bookmarkEnd w:id="0"/>
            <w:r w:rsidRPr="00EC27DA">
              <w:rPr>
                <w:b/>
              </w:rPr>
              <w:t>Agenda topics</w:t>
            </w:r>
          </w:p>
        </w:tc>
      </w:tr>
      <w:tr w:rsidR="00F13F2B" w:rsidTr="0020305B">
        <w:trPr>
          <w:gridAfter w:val="2"/>
          <w:wAfter w:w="158" w:type="dxa"/>
          <w:trHeight w:hRule="exact" w:val="115"/>
          <w:jc w:val="center"/>
        </w:trPr>
        <w:tc>
          <w:tcPr>
            <w:tcW w:w="9508" w:type="dxa"/>
            <w:gridSpan w:val="12"/>
            <w:tcBorders>
              <w:top w:val="single" w:sz="4" w:space="0" w:color="C0C0C0"/>
            </w:tcBorders>
            <w:vAlign w:val="center"/>
          </w:tcPr>
          <w:p w:rsidR="00F13F2B" w:rsidRDefault="00F13F2B">
            <w:bookmarkStart w:id="1" w:name="MinuteItems"/>
            <w:bookmarkStart w:id="2" w:name="MinuteTopicSection"/>
            <w:bookmarkEnd w:id="1"/>
          </w:p>
        </w:tc>
      </w:tr>
      <w:tr w:rsidR="002A0F94" w:rsidTr="00D22E8E">
        <w:trPr>
          <w:gridAfter w:val="2"/>
          <w:wAfter w:w="158" w:type="dxa"/>
          <w:trHeight w:val="360"/>
          <w:jc w:val="center"/>
        </w:trPr>
        <w:tc>
          <w:tcPr>
            <w:tcW w:w="1431" w:type="dxa"/>
            <w:gridSpan w:val="4"/>
            <w:tcMar>
              <w:left w:w="0" w:type="dxa"/>
            </w:tcMar>
            <w:vAlign w:val="center"/>
          </w:tcPr>
          <w:p w:rsidR="002A0F94" w:rsidRDefault="002A0F94" w:rsidP="002A0F94">
            <w:pPr>
              <w:pStyle w:val="Heading4"/>
              <w:framePr w:hSpace="0" w:wrap="auto" w:vAnchor="margin" w:hAnchor="text" w:xAlign="left" w:yAlign="inline"/>
              <w:suppressOverlap w:val="0"/>
            </w:pPr>
            <w:bookmarkStart w:id="3" w:name="MinuteAdditional"/>
            <w:bookmarkEnd w:id="2"/>
            <w:bookmarkEnd w:id="3"/>
          </w:p>
        </w:tc>
        <w:tc>
          <w:tcPr>
            <w:tcW w:w="5621" w:type="dxa"/>
            <w:gridSpan w:val="6"/>
            <w:tcMar>
              <w:left w:w="0" w:type="dxa"/>
            </w:tcMar>
            <w:vAlign w:val="center"/>
          </w:tcPr>
          <w:p w:rsidR="002A0F94" w:rsidRPr="000C533F" w:rsidRDefault="00D86701" w:rsidP="0020305B">
            <w:pPr>
              <w:pStyle w:val="Heading4"/>
              <w:framePr w:hSpace="0" w:wrap="auto" w:vAnchor="margin" w:hAnchor="text" w:xAlign="left" w:yAlign="inline"/>
              <w:suppressOverlap w:val="0"/>
              <w:rPr>
                <w:b/>
              </w:rPr>
            </w:pPr>
            <w:r w:rsidRPr="00E346D6">
              <w:rPr>
                <w:b/>
              </w:rPr>
              <w:t>Approval of minutes</w:t>
            </w:r>
            <w:r w:rsidR="0020305B" w:rsidRPr="00E346D6">
              <w:rPr>
                <w:b/>
              </w:rPr>
              <w:t xml:space="preserve"> </w:t>
            </w:r>
          </w:p>
        </w:tc>
        <w:tc>
          <w:tcPr>
            <w:tcW w:w="2456" w:type="dxa"/>
            <w:gridSpan w:val="2"/>
            <w:tcMar>
              <w:left w:w="0" w:type="dxa"/>
            </w:tcMar>
            <w:vAlign w:val="center"/>
          </w:tcPr>
          <w:p w:rsidR="002A0F94" w:rsidRDefault="002A0F94" w:rsidP="002A0F94">
            <w:pPr>
              <w:pStyle w:val="Heading5"/>
            </w:pPr>
          </w:p>
        </w:tc>
      </w:tr>
      <w:tr w:rsidR="002A0F94" w:rsidTr="00D22E8E">
        <w:trPr>
          <w:gridAfter w:val="2"/>
          <w:wAfter w:w="158" w:type="dxa"/>
          <w:trHeight w:val="360"/>
          <w:jc w:val="center"/>
        </w:trPr>
        <w:tc>
          <w:tcPr>
            <w:tcW w:w="143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A0F94" w:rsidRDefault="002A0F94" w:rsidP="004D2D4B">
            <w:pPr>
              <w:pStyle w:val="Heading5"/>
              <w:jc w:val="left"/>
            </w:pPr>
            <w:r w:rsidRPr="004D2D4B">
              <w:rPr>
                <w:b/>
                <w:sz w:val="14"/>
                <w:szCs w:val="14"/>
              </w:rPr>
              <w:t>Discussion</w:t>
            </w:r>
          </w:p>
        </w:tc>
        <w:tc>
          <w:tcPr>
            <w:tcW w:w="8077" w:type="dxa"/>
            <w:gridSpan w:val="8"/>
            <w:tcBorders>
              <w:top w:val="single" w:sz="12" w:space="0" w:color="999999"/>
              <w:left w:val="single" w:sz="4" w:space="0" w:color="C0C0C0"/>
              <w:bottom w:val="single" w:sz="4" w:space="0" w:color="C0C0C0"/>
              <w:right w:val="single" w:sz="4" w:space="0" w:color="C0C0C0"/>
            </w:tcBorders>
            <w:vAlign w:val="center"/>
          </w:tcPr>
          <w:p w:rsidR="00D86701" w:rsidRDefault="00840BA4" w:rsidP="00340147">
            <w:r>
              <w:t>Minutes from the</w:t>
            </w:r>
            <w:r w:rsidR="00E346D6">
              <w:t xml:space="preserve"> </w:t>
            </w:r>
            <w:r w:rsidR="00B11FAA">
              <w:t>September</w:t>
            </w:r>
            <w:r w:rsidR="00EC27DA">
              <w:t>, 201</w:t>
            </w:r>
            <w:r w:rsidR="00340147">
              <w:t>5</w:t>
            </w:r>
            <w:r w:rsidR="00EC27DA">
              <w:t>,</w:t>
            </w:r>
            <w:r w:rsidR="007F036D">
              <w:t xml:space="preserve"> Meeting </w:t>
            </w:r>
            <w:proofErr w:type="gramStart"/>
            <w:r w:rsidR="007F036D">
              <w:t>were</w:t>
            </w:r>
            <w:proofErr w:type="gramEnd"/>
            <w:r w:rsidR="007F036D">
              <w:t xml:space="preserve"> </w:t>
            </w:r>
            <w:r w:rsidR="00302BB5">
              <w:t>approved</w:t>
            </w:r>
            <w:r w:rsidR="00B11FAA">
              <w:t>.</w:t>
            </w:r>
            <w:r w:rsidR="001828A3">
              <w:t xml:space="preserve"> </w:t>
            </w:r>
            <w:r w:rsidR="00B11FAA">
              <w:t>(Aaron</w:t>
            </w:r>
            <w:r w:rsidR="00011BFE">
              <w:t xml:space="preserve"> </w:t>
            </w:r>
            <w:proofErr w:type="spellStart"/>
            <w:r w:rsidR="00011BFE">
              <w:t>moved</w:t>
            </w:r>
            <w:proofErr w:type="gramStart"/>
            <w:r w:rsidR="00011BFE">
              <w:t>;</w:t>
            </w:r>
            <w:r w:rsidR="00B11FAA">
              <w:t>Deanna</w:t>
            </w:r>
            <w:proofErr w:type="spellEnd"/>
            <w:proofErr w:type="gramEnd"/>
            <w:r w:rsidR="00177A4B">
              <w:t xml:space="preserve"> </w:t>
            </w:r>
            <w:r w:rsidR="00011BFE">
              <w:t>seconded)</w:t>
            </w:r>
            <w:r w:rsidR="002A05E4">
              <w:t>.</w:t>
            </w:r>
          </w:p>
          <w:p w:rsidR="00340147" w:rsidRDefault="00340147" w:rsidP="00D003B5">
            <w:r>
              <w:t xml:space="preserve">Summary meeting minutes from the </w:t>
            </w:r>
            <w:r w:rsidR="00D003B5">
              <w:t>August</w:t>
            </w:r>
            <w:r>
              <w:t xml:space="preserve"> 2015 w</w:t>
            </w:r>
            <w:r w:rsidR="008F5FBF">
              <w:t>ill be sent for</w:t>
            </w:r>
            <w:r>
              <w:t xml:space="preserve"> posting</w:t>
            </w:r>
            <w:r w:rsidR="00E758AC">
              <w:t xml:space="preserve"> w</w:t>
            </w:r>
            <w:r w:rsidR="008F5FBF">
              <w:t xml:space="preserve">hen </w:t>
            </w:r>
            <w:r w:rsidR="00E758AC">
              <w:t>edits</w:t>
            </w:r>
            <w:r w:rsidR="008F5FBF">
              <w:t xml:space="preserve"> are made</w:t>
            </w:r>
            <w:r>
              <w:t>.</w:t>
            </w:r>
          </w:p>
        </w:tc>
      </w:tr>
      <w:tr w:rsidR="00F13F2B" w:rsidTr="0020305B">
        <w:trPr>
          <w:gridAfter w:val="2"/>
          <w:wAfter w:w="158" w:type="dxa"/>
          <w:trHeight w:hRule="exact" w:val="115"/>
          <w:jc w:val="center"/>
        </w:trPr>
        <w:tc>
          <w:tcPr>
            <w:tcW w:w="5630" w:type="dxa"/>
            <w:gridSpan w:val="9"/>
            <w:tcBorders>
              <w:top w:val="single" w:sz="4" w:space="0" w:color="C0C0C0"/>
            </w:tcBorders>
            <w:vAlign w:val="center"/>
          </w:tcPr>
          <w:p w:rsidR="00F13F2B" w:rsidRDefault="00F13F2B"/>
        </w:tc>
        <w:tc>
          <w:tcPr>
            <w:tcW w:w="2514" w:type="dxa"/>
            <w:gridSpan w:val="2"/>
            <w:tcBorders>
              <w:top w:val="single" w:sz="4" w:space="0" w:color="C0C0C0"/>
            </w:tcBorders>
            <w:vAlign w:val="center"/>
          </w:tcPr>
          <w:p w:rsidR="00F13F2B" w:rsidRDefault="00F13F2B"/>
        </w:tc>
        <w:tc>
          <w:tcPr>
            <w:tcW w:w="1364" w:type="dxa"/>
            <w:tcBorders>
              <w:top w:val="single" w:sz="4" w:space="0" w:color="C0C0C0"/>
            </w:tcBorders>
            <w:vAlign w:val="center"/>
          </w:tcPr>
          <w:p w:rsidR="00F13F2B" w:rsidRDefault="00F13F2B"/>
        </w:tc>
      </w:tr>
      <w:tr w:rsidR="002A0F94" w:rsidTr="00D22E8E">
        <w:tblPrEx>
          <w:tblBorders>
            <w:bottom w:val="single" w:sz="12" w:space="0" w:color="999999"/>
          </w:tblBorders>
        </w:tblPrEx>
        <w:trPr>
          <w:gridAfter w:val="2"/>
          <w:wAfter w:w="158" w:type="dxa"/>
          <w:trHeight w:val="360"/>
          <w:jc w:val="center"/>
        </w:trPr>
        <w:tc>
          <w:tcPr>
            <w:tcW w:w="1431" w:type="dxa"/>
            <w:gridSpan w:val="4"/>
            <w:tcBorders>
              <w:top w:val="nil"/>
            </w:tcBorders>
            <w:tcMar>
              <w:left w:w="0" w:type="dxa"/>
            </w:tcMar>
            <w:vAlign w:val="center"/>
          </w:tcPr>
          <w:p w:rsidR="002A0F94" w:rsidRDefault="002A0F94" w:rsidP="002A0F94">
            <w:pPr>
              <w:pStyle w:val="Heading4"/>
              <w:framePr w:hSpace="0" w:wrap="auto" w:vAnchor="margin" w:hAnchor="text" w:xAlign="left" w:yAlign="inline"/>
              <w:suppressOverlap w:val="0"/>
            </w:pPr>
          </w:p>
        </w:tc>
        <w:tc>
          <w:tcPr>
            <w:tcW w:w="5621" w:type="dxa"/>
            <w:gridSpan w:val="6"/>
            <w:tcBorders>
              <w:top w:val="nil"/>
            </w:tcBorders>
            <w:tcMar>
              <w:left w:w="0" w:type="dxa"/>
            </w:tcMar>
            <w:vAlign w:val="center"/>
          </w:tcPr>
          <w:p w:rsidR="002A0F94" w:rsidRDefault="000C533F" w:rsidP="002A0F94">
            <w:pPr>
              <w:pStyle w:val="Heading4"/>
              <w:framePr w:hSpace="0" w:wrap="auto" w:vAnchor="margin" w:hAnchor="text" w:xAlign="left" w:yAlign="inline"/>
              <w:suppressOverlap w:val="0"/>
            </w:pPr>
            <w:r>
              <w:rPr>
                <w:b/>
              </w:rPr>
              <w:t>Committee Reports</w:t>
            </w:r>
          </w:p>
        </w:tc>
        <w:tc>
          <w:tcPr>
            <w:tcW w:w="2456" w:type="dxa"/>
            <w:gridSpan w:val="2"/>
            <w:tcBorders>
              <w:top w:val="nil"/>
            </w:tcBorders>
            <w:tcMar>
              <w:left w:w="0" w:type="dxa"/>
            </w:tcMar>
            <w:vAlign w:val="center"/>
          </w:tcPr>
          <w:p w:rsidR="002A0F94" w:rsidRDefault="002A0F94" w:rsidP="002A0F94">
            <w:pPr>
              <w:pStyle w:val="Heading5"/>
            </w:pPr>
          </w:p>
        </w:tc>
      </w:tr>
      <w:tr w:rsidR="002A0F94" w:rsidTr="00D22E8E">
        <w:trPr>
          <w:gridAfter w:val="1"/>
          <w:wAfter w:w="140" w:type="dxa"/>
          <w:trHeight w:val="360"/>
          <w:jc w:val="center"/>
        </w:trPr>
        <w:tc>
          <w:tcPr>
            <w:tcW w:w="143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A0F94" w:rsidRPr="00723762" w:rsidRDefault="009B0B52" w:rsidP="004D2D4B">
            <w:pPr>
              <w:pStyle w:val="Heading5"/>
              <w:jc w:val="left"/>
              <w:rPr>
                <w:b/>
              </w:rPr>
            </w:pPr>
            <w:r>
              <w:rPr>
                <w:b/>
              </w:rPr>
              <w:t xml:space="preserve"> </w:t>
            </w:r>
          </w:p>
        </w:tc>
        <w:tc>
          <w:tcPr>
            <w:tcW w:w="8095" w:type="dxa"/>
            <w:gridSpan w:val="9"/>
            <w:tcBorders>
              <w:top w:val="single" w:sz="12" w:space="0" w:color="999999"/>
              <w:left w:val="single" w:sz="4" w:space="0" w:color="C0C0C0"/>
              <w:bottom w:val="single" w:sz="4" w:space="0" w:color="C0C0C0"/>
              <w:right w:val="single" w:sz="4" w:space="0" w:color="C0C0C0"/>
            </w:tcBorders>
            <w:vAlign w:val="center"/>
          </w:tcPr>
          <w:p w:rsidR="00275EDF" w:rsidRDefault="00E346D6" w:rsidP="00D003B5">
            <w:pPr>
              <w:pStyle w:val="StyleListParagraph12ptBold"/>
              <w:rPr>
                <w:b w:val="0"/>
                <w:sz w:val="16"/>
                <w:szCs w:val="16"/>
              </w:rPr>
            </w:pPr>
            <w:r w:rsidRPr="00E346D6">
              <w:t>ALL-CITY Committee</w:t>
            </w:r>
            <w:r>
              <w:t>-</w:t>
            </w:r>
            <w:r>
              <w:rPr>
                <w:szCs w:val="16"/>
              </w:rPr>
              <w:t>(Kevin)</w:t>
            </w:r>
            <w:r w:rsidR="009F7E96">
              <w:rPr>
                <w:szCs w:val="16"/>
              </w:rPr>
              <w:t xml:space="preserve"> </w:t>
            </w:r>
            <w:r w:rsidR="00D003B5">
              <w:rPr>
                <w:b w:val="0"/>
                <w:sz w:val="16"/>
                <w:szCs w:val="16"/>
              </w:rPr>
              <w:t>–No report given.</w:t>
            </w:r>
          </w:p>
          <w:p w:rsidR="00D003B5" w:rsidRPr="00D003B5" w:rsidRDefault="00D003B5" w:rsidP="00D003B5">
            <w:pPr>
              <w:pStyle w:val="PlainText"/>
            </w:pPr>
          </w:p>
          <w:p w:rsidR="007246AA" w:rsidRPr="007246AA" w:rsidRDefault="00275EDF" w:rsidP="00674A3E">
            <w:pPr>
              <w:pStyle w:val="StyleListParagraph12ptBold"/>
              <w:rPr>
                <w:b w:val="0"/>
                <w:sz w:val="16"/>
                <w:szCs w:val="16"/>
              </w:rPr>
            </w:pPr>
            <w:r w:rsidRPr="00275EDF">
              <w:t>Budget –</w:t>
            </w:r>
            <w:r w:rsidR="007246AA">
              <w:t xml:space="preserve"> (Mary)</w:t>
            </w:r>
            <w:r w:rsidRPr="00275EDF">
              <w:t xml:space="preserve"> </w:t>
            </w:r>
            <w:r w:rsidR="007246AA">
              <w:rPr>
                <w:b w:val="0"/>
              </w:rPr>
              <w:t xml:space="preserve">- </w:t>
            </w:r>
            <w:r w:rsidR="007246AA">
              <w:rPr>
                <w:b w:val="0"/>
                <w:sz w:val="16"/>
                <w:szCs w:val="16"/>
              </w:rPr>
              <w:t>No report given.</w:t>
            </w:r>
          </w:p>
          <w:p w:rsidR="00674A3E" w:rsidRPr="007246AA" w:rsidRDefault="007246AA" w:rsidP="007246AA">
            <w:pPr>
              <w:pStyle w:val="StyleListParagraph12ptBold"/>
              <w:numPr>
                <w:ilvl w:val="0"/>
                <w:numId w:val="46"/>
              </w:numPr>
              <w:rPr>
                <w:b w:val="0"/>
                <w:sz w:val="16"/>
                <w:szCs w:val="16"/>
              </w:rPr>
            </w:pPr>
            <w:r w:rsidRPr="007246AA">
              <w:rPr>
                <w:b w:val="0"/>
                <w:sz w:val="16"/>
                <w:szCs w:val="16"/>
              </w:rPr>
              <w:t>Report Attached at end of Minutes</w:t>
            </w:r>
          </w:p>
          <w:p w:rsidR="006A053F" w:rsidRPr="007246AA" w:rsidRDefault="006A053F" w:rsidP="006A053F">
            <w:pPr>
              <w:pStyle w:val="PlainText"/>
              <w:widowControl w:val="0"/>
              <w:ind w:left="720"/>
              <w:rPr>
                <w:sz w:val="16"/>
                <w:szCs w:val="16"/>
              </w:rPr>
            </w:pPr>
          </w:p>
          <w:p w:rsidR="000C3BE0" w:rsidRPr="007C4B7E" w:rsidRDefault="000C3BE0" w:rsidP="00D12B01">
            <w:pPr>
              <w:pStyle w:val="PlainText"/>
              <w:ind w:left="720"/>
              <w:rPr>
                <w:rFonts w:ascii="Tahoma" w:hAnsi="Tahoma" w:cs="Tahoma"/>
                <w:sz w:val="16"/>
                <w:szCs w:val="16"/>
              </w:rPr>
            </w:pPr>
            <w:r>
              <w:rPr>
                <w:rFonts w:ascii="Tahoma" w:hAnsi="Tahoma" w:cs="Tahoma"/>
                <w:b/>
                <w:sz w:val="24"/>
                <w:szCs w:val="24"/>
              </w:rPr>
              <w:t xml:space="preserve">Membership – </w:t>
            </w:r>
            <w:r>
              <w:rPr>
                <w:rFonts w:ascii="Tahoma" w:hAnsi="Tahoma" w:cs="Tahoma"/>
                <w:sz w:val="24"/>
                <w:szCs w:val="24"/>
              </w:rPr>
              <w:t>(</w:t>
            </w:r>
            <w:r w:rsidRPr="000C3BE0">
              <w:rPr>
                <w:rFonts w:ascii="Tahoma" w:hAnsi="Tahoma" w:cs="Tahoma"/>
                <w:b/>
                <w:sz w:val="24"/>
                <w:szCs w:val="24"/>
              </w:rPr>
              <w:t>Aimee &amp; Aaron)</w:t>
            </w:r>
            <w:r w:rsidR="007C4B7E">
              <w:rPr>
                <w:rFonts w:ascii="Tahoma" w:hAnsi="Tahoma" w:cs="Tahoma"/>
                <w:b/>
                <w:sz w:val="24"/>
                <w:szCs w:val="24"/>
              </w:rPr>
              <w:t xml:space="preserve"> </w:t>
            </w:r>
            <w:r w:rsidR="007C4B7E">
              <w:rPr>
                <w:rFonts w:ascii="Tahoma" w:hAnsi="Tahoma" w:cs="Tahoma"/>
                <w:sz w:val="16"/>
                <w:szCs w:val="16"/>
              </w:rPr>
              <w:t>–No report given.</w:t>
            </w:r>
          </w:p>
          <w:p w:rsidR="00FF2F7B" w:rsidRPr="00BD31E0" w:rsidRDefault="00FF2F7B" w:rsidP="00172976">
            <w:pPr>
              <w:pStyle w:val="PlainText"/>
              <w:rPr>
                <w:rFonts w:ascii="Tahoma" w:hAnsi="Tahoma" w:cs="Tahoma"/>
                <w:sz w:val="16"/>
                <w:szCs w:val="16"/>
              </w:rPr>
            </w:pPr>
          </w:p>
          <w:p w:rsidR="00B9086D" w:rsidRDefault="00CD57BB" w:rsidP="00B60621">
            <w:pPr>
              <w:pStyle w:val="StyleListParagraph12ptBold"/>
              <w:rPr>
                <w:szCs w:val="16"/>
              </w:rPr>
            </w:pPr>
            <w:r w:rsidRPr="00CC5915">
              <w:t>Build</w:t>
            </w:r>
            <w:r w:rsidRPr="006E595A">
              <w:t>ing &amp; Grounds-</w:t>
            </w:r>
            <w:r w:rsidRPr="006E595A">
              <w:rPr>
                <w:szCs w:val="16"/>
              </w:rPr>
              <w:t>(</w:t>
            </w:r>
            <w:r w:rsidR="007C4B7E">
              <w:rPr>
                <w:szCs w:val="16"/>
              </w:rPr>
              <w:t>Janna</w:t>
            </w:r>
            <w:r w:rsidR="00172976">
              <w:rPr>
                <w:szCs w:val="16"/>
              </w:rPr>
              <w:t>-</w:t>
            </w:r>
            <w:proofErr w:type="spellStart"/>
            <w:r w:rsidR="00172976">
              <w:rPr>
                <w:szCs w:val="16"/>
              </w:rPr>
              <w:t>for</w:t>
            </w:r>
            <w:r w:rsidR="00FE7BCB">
              <w:rPr>
                <w:szCs w:val="16"/>
              </w:rPr>
              <w:t>Jay</w:t>
            </w:r>
            <w:proofErr w:type="spellEnd"/>
            <w:r w:rsidRPr="006E595A">
              <w:rPr>
                <w:szCs w:val="16"/>
              </w:rPr>
              <w:t>)</w:t>
            </w:r>
            <w:r w:rsidR="00FE7BCB">
              <w:rPr>
                <w:szCs w:val="16"/>
              </w:rPr>
              <w:t xml:space="preserve"> </w:t>
            </w:r>
          </w:p>
          <w:p w:rsidR="00172976" w:rsidRPr="00DE2E26" w:rsidRDefault="00DE2E26" w:rsidP="00DE2E26">
            <w:pPr>
              <w:pStyle w:val="PlainText"/>
              <w:numPr>
                <w:ilvl w:val="0"/>
                <w:numId w:val="46"/>
              </w:numPr>
            </w:pPr>
            <w:r>
              <w:rPr>
                <w:rFonts w:ascii="Tahoma" w:hAnsi="Tahoma" w:cs="Tahoma"/>
                <w:sz w:val="16"/>
                <w:szCs w:val="16"/>
              </w:rPr>
              <w:t>Mowing has been cancelled.</w:t>
            </w:r>
          </w:p>
          <w:p w:rsidR="00DE2E26" w:rsidRPr="00DE2E26" w:rsidRDefault="00DE2E26" w:rsidP="00DE2E26">
            <w:pPr>
              <w:pStyle w:val="PlainText"/>
              <w:numPr>
                <w:ilvl w:val="0"/>
                <w:numId w:val="46"/>
              </w:numPr>
            </w:pPr>
            <w:r>
              <w:rPr>
                <w:rFonts w:ascii="Tahoma" w:hAnsi="Tahoma" w:cs="Tahoma"/>
                <w:sz w:val="16"/>
                <w:szCs w:val="16"/>
              </w:rPr>
              <w:t>Jay will be taking down the “Little Farm Library”.</w:t>
            </w:r>
          </w:p>
          <w:p w:rsidR="00394B1B" w:rsidRPr="00394B1B" w:rsidRDefault="00DE2E26" w:rsidP="00DE2E26">
            <w:pPr>
              <w:pStyle w:val="PlainText"/>
              <w:numPr>
                <w:ilvl w:val="0"/>
                <w:numId w:val="46"/>
              </w:numPr>
            </w:pPr>
            <w:r w:rsidRPr="00394B1B">
              <w:rPr>
                <w:rFonts w:ascii="Tahoma" w:hAnsi="Tahoma" w:cs="Tahoma"/>
                <w:sz w:val="16"/>
                <w:szCs w:val="16"/>
              </w:rPr>
              <w:t>John met with Badger Pools</w:t>
            </w:r>
            <w:r w:rsidR="00394B1B" w:rsidRPr="00394B1B">
              <w:rPr>
                <w:rFonts w:ascii="Tahoma" w:hAnsi="Tahoma" w:cs="Tahoma"/>
                <w:sz w:val="16"/>
                <w:szCs w:val="16"/>
              </w:rPr>
              <w:t xml:space="preserve"> who will</w:t>
            </w:r>
            <w:r w:rsidRPr="00394B1B">
              <w:rPr>
                <w:rFonts w:ascii="Tahoma" w:hAnsi="Tahoma" w:cs="Tahoma"/>
                <w:sz w:val="16"/>
                <w:szCs w:val="16"/>
              </w:rPr>
              <w:t xml:space="preserve"> come back</w:t>
            </w:r>
            <w:r w:rsidR="00394B1B" w:rsidRPr="00394B1B">
              <w:rPr>
                <w:rFonts w:ascii="Tahoma" w:hAnsi="Tahoma" w:cs="Tahoma"/>
                <w:sz w:val="16"/>
                <w:szCs w:val="16"/>
              </w:rPr>
              <w:t xml:space="preserve"> in spring</w:t>
            </w:r>
            <w:r w:rsidRPr="00394B1B">
              <w:rPr>
                <w:rFonts w:ascii="Tahoma" w:hAnsi="Tahoma" w:cs="Tahoma"/>
                <w:sz w:val="16"/>
                <w:szCs w:val="16"/>
              </w:rPr>
              <w:t xml:space="preserve"> to determine </w:t>
            </w:r>
            <w:r w:rsidR="00394B1B" w:rsidRPr="00394B1B">
              <w:rPr>
                <w:rFonts w:ascii="Tahoma" w:hAnsi="Tahoma" w:cs="Tahoma"/>
                <w:sz w:val="16"/>
                <w:szCs w:val="16"/>
              </w:rPr>
              <w:t>if any action needs to be taken.</w:t>
            </w:r>
            <w:r w:rsidRPr="00394B1B">
              <w:rPr>
                <w:rFonts w:ascii="Tahoma" w:hAnsi="Tahoma" w:cs="Tahoma"/>
                <w:sz w:val="16"/>
                <w:szCs w:val="16"/>
              </w:rPr>
              <w:t xml:space="preserve"> </w:t>
            </w:r>
          </w:p>
          <w:p w:rsidR="00DE2E26" w:rsidRPr="00DE2E26" w:rsidRDefault="005F5514" w:rsidP="00DE2E26">
            <w:pPr>
              <w:pStyle w:val="PlainText"/>
              <w:numPr>
                <w:ilvl w:val="0"/>
                <w:numId w:val="46"/>
              </w:numPr>
            </w:pPr>
            <w:proofErr w:type="spellStart"/>
            <w:r w:rsidRPr="00394B1B">
              <w:rPr>
                <w:rFonts w:ascii="Tahoma" w:hAnsi="Tahoma" w:cs="Tahoma"/>
                <w:sz w:val="16"/>
                <w:szCs w:val="16"/>
              </w:rPr>
              <w:t>Englehardts</w:t>
            </w:r>
            <w:proofErr w:type="spellEnd"/>
            <w:r w:rsidRPr="00394B1B">
              <w:rPr>
                <w:rFonts w:ascii="Tahoma" w:hAnsi="Tahoma" w:cs="Tahoma"/>
                <w:sz w:val="16"/>
                <w:szCs w:val="16"/>
              </w:rPr>
              <w:t xml:space="preserve"> donated five hydrangea </w:t>
            </w:r>
            <w:proofErr w:type="gramStart"/>
            <w:r w:rsidRPr="00394B1B">
              <w:rPr>
                <w:rFonts w:ascii="Tahoma" w:hAnsi="Tahoma" w:cs="Tahoma"/>
                <w:sz w:val="16"/>
                <w:szCs w:val="16"/>
              </w:rPr>
              <w:t>bushes  t</w:t>
            </w:r>
            <w:r w:rsidR="00394B1B">
              <w:rPr>
                <w:rFonts w:ascii="Tahoma" w:hAnsi="Tahoma" w:cs="Tahoma"/>
                <w:sz w:val="16"/>
                <w:szCs w:val="16"/>
              </w:rPr>
              <w:t>h</w:t>
            </w:r>
            <w:r w:rsidRPr="00394B1B">
              <w:rPr>
                <w:rFonts w:ascii="Tahoma" w:hAnsi="Tahoma" w:cs="Tahoma"/>
                <w:sz w:val="16"/>
                <w:szCs w:val="16"/>
              </w:rPr>
              <w:t>ey</w:t>
            </w:r>
            <w:proofErr w:type="gramEnd"/>
            <w:r w:rsidRPr="00394B1B">
              <w:rPr>
                <w:rFonts w:ascii="Tahoma" w:hAnsi="Tahoma" w:cs="Tahoma"/>
                <w:sz w:val="16"/>
                <w:szCs w:val="16"/>
              </w:rPr>
              <w:t xml:space="preserve"> planted</w:t>
            </w:r>
            <w:r w:rsidR="00394B1B">
              <w:rPr>
                <w:rFonts w:ascii="Tahoma" w:hAnsi="Tahoma" w:cs="Tahoma"/>
                <w:sz w:val="16"/>
                <w:szCs w:val="16"/>
              </w:rPr>
              <w:t xml:space="preserve"> with John near Regent St entry</w:t>
            </w:r>
            <w:r w:rsidRPr="00394B1B">
              <w:rPr>
                <w:rFonts w:ascii="Tahoma" w:hAnsi="Tahoma" w:cs="Tahoma"/>
                <w:sz w:val="16"/>
                <w:szCs w:val="16"/>
              </w:rPr>
              <w:t xml:space="preserve">. </w:t>
            </w:r>
          </w:p>
          <w:p w:rsidR="00DE2E26" w:rsidRDefault="00DE2E26" w:rsidP="00FD7266">
            <w:pPr>
              <w:pStyle w:val="PlainText"/>
              <w:ind w:left="360"/>
            </w:pPr>
          </w:p>
          <w:p w:rsidR="00A85F42" w:rsidRPr="00FD7266" w:rsidRDefault="00CD57BB" w:rsidP="00172976">
            <w:pPr>
              <w:pStyle w:val="StyleListParagraph12ptBold"/>
              <w:rPr>
                <w:b w:val="0"/>
                <w:sz w:val="16"/>
                <w:szCs w:val="16"/>
              </w:rPr>
            </w:pPr>
            <w:r w:rsidRPr="00B9086D">
              <w:t>Social</w:t>
            </w:r>
            <w:r w:rsidR="00FE7BCB" w:rsidRPr="00B9086D">
              <w:t>,</w:t>
            </w:r>
            <w:r w:rsidR="00A45634">
              <w:t xml:space="preserve"> Publicity &amp; Grievance (Deanna)</w:t>
            </w:r>
            <w:r w:rsidR="00112BF1" w:rsidRPr="00B9086D">
              <w:t xml:space="preserve"> </w:t>
            </w:r>
            <w:r w:rsidR="00FD7266">
              <w:rPr>
                <w:b w:val="0"/>
                <w:sz w:val="16"/>
                <w:szCs w:val="16"/>
              </w:rPr>
              <w:t>– No report given.</w:t>
            </w:r>
          </w:p>
          <w:p w:rsidR="00172976" w:rsidRPr="00172976" w:rsidRDefault="00172976" w:rsidP="00172976">
            <w:pPr>
              <w:pStyle w:val="PlainText"/>
              <w:ind w:left="360"/>
              <w:rPr>
                <w:rFonts w:ascii="Tahoma" w:hAnsi="Tahoma" w:cs="Tahoma"/>
                <w:sz w:val="16"/>
                <w:szCs w:val="16"/>
              </w:rPr>
            </w:pPr>
          </w:p>
          <w:p w:rsidR="00FF7BEC" w:rsidRPr="00FF7BEC" w:rsidRDefault="002E6AEE" w:rsidP="00FF7BEC">
            <w:pPr>
              <w:pStyle w:val="StyleListParagraph12ptBold"/>
              <w:rPr>
                <w:sz w:val="16"/>
                <w:szCs w:val="16"/>
              </w:rPr>
            </w:pPr>
            <w:r w:rsidRPr="008F6534">
              <w:t>Personn</w:t>
            </w:r>
            <w:r w:rsidRPr="00C044B2">
              <w:t>el Committee</w:t>
            </w:r>
            <w:r w:rsidR="008F6534">
              <w:t xml:space="preserve">/Pool Director </w:t>
            </w:r>
            <w:r w:rsidR="008F6534">
              <w:rPr>
                <w:szCs w:val="16"/>
              </w:rPr>
              <w:t>– (Janna)</w:t>
            </w:r>
          </w:p>
          <w:p w:rsidR="00FD7266" w:rsidRDefault="00FD7266" w:rsidP="00FD7266">
            <w:pPr>
              <w:pStyle w:val="ListParagraph"/>
              <w:numPr>
                <w:ilvl w:val="0"/>
                <w:numId w:val="47"/>
              </w:numPr>
              <w:rPr>
                <w:szCs w:val="16"/>
              </w:rPr>
            </w:pPr>
            <w:r>
              <w:rPr>
                <w:szCs w:val="16"/>
              </w:rPr>
              <w:t>Janna said it’s a busy time for her writing 10+ letters of recommendation for staff</w:t>
            </w:r>
            <w:r w:rsidR="00413D77">
              <w:rPr>
                <w:szCs w:val="16"/>
              </w:rPr>
              <w:t>.</w:t>
            </w:r>
          </w:p>
          <w:p w:rsidR="00FD7266" w:rsidRDefault="00FD7266" w:rsidP="00FD7266">
            <w:pPr>
              <w:pStyle w:val="ListParagraph"/>
              <w:numPr>
                <w:ilvl w:val="0"/>
                <w:numId w:val="47"/>
              </w:numPr>
              <w:rPr>
                <w:szCs w:val="16"/>
              </w:rPr>
            </w:pPr>
            <w:r>
              <w:rPr>
                <w:szCs w:val="16"/>
              </w:rPr>
              <w:t>She still has three exit interviews to complete</w:t>
            </w:r>
            <w:r w:rsidR="00413D77">
              <w:rPr>
                <w:szCs w:val="16"/>
              </w:rPr>
              <w:t>.</w:t>
            </w:r>
          </w:p>
          <w:p w:rsidR="00413D77" w:rsidRDefault="00C379E4" w:rsidP="00FD7266">
            <w:pPr>
              <w:pStyle w:val="ListParagraph"/>
              <w:numPr>
                <w:ilvl w:val="0"/>
                <w:numId w:val="47"/>
              </w:numPr>
              <w:rPr>
                <w:szCs w:val="16"/>
              </w:rPr>
            </w:pPr>
            <w:r w:rsidRPr="00413D77">
              <w:rPr>
                <w:szCs w:val="16"/>
              </w:rPr>
              <w:t>Janna referenced a list of Board requests she received two years ago</w:t>
            </w:r>
            <w:r w:rsidR="00413D77" w:rsidRPr="00413D77">
              <w:rPr>
                <w:szCs w:val="16"/>
              </w:rPr>
              <w:t xml:space="preserve"> about collecting online feedback from staff on her performance.</w:t>
            </w:r>
            <w:r w:rsidRPr="00413D77">
              <w:rPr>
                <w:szCs w:val="16"/>
              </w:rPr>
              <w:t xml:space="preserve"> Janna</w:t>
            </w:r>
            <w:r w:rsidR="00413D77" w:rsidRPr="00413D77">
              <w:rPr>
                <w:szCs w:val="16"/>
              </w:rPr>
              <w:t xml:space="preserve"> </w:t>
            </w:r>
            <w:r w:rsidRPr="00413D77">
              <w:rPr>
                <w:szCs w:val="16"/>
              </w:rPr>
              <w:t>w</w:t>
            </w:r>
            <w:r w:rsidR="00413D77" w:rsidRPr="00413D77">
              <w:rPr>
                <w:szCs w:val="16"/>
              </w:rPr>
              <w:t>ill</w:t>
            </w:r>
            <w:r w:rsidRPr="00413D77">
              <w:rPr>
                <w:szCs w:val="16"/>
              </w:rPr>
              <w:t xml:space="preserve"> draft initial item content</w:t>
            </w:r>
            <w:r w:rsidR="00413D77">
              <w:rPr>
                <w:szCs w:val="16"/>
              </w:rPr>
              <w:t>.</w:t>
            </w:r>
            <w:r w:rsidRPr="00413D77">
              <w:rPr>
                <w:szCs w:val="16"/>
              </w:rPr>
              <w:t xml:space="preserve">  </w:t>
            </w:r>
          </w:p>
          <w:p w:rsidR="00C379E4" w:rsidRPr="00413D77" w:rsidRDefault="00413D77" w:rsidP="00FD7266">
            <w:pPr>
              <w:pStyle w:val="ListParagraph"/>
              <w:numPr>
                <w:ilvl w:val="0"/>
                <w:numId w:val="47"/>
              </w:numPr>
              <w:rPr>
                <w:szCs w:val="16"/>
              </w:rPr>
            </w:pPr>
            <w:r>
              <w:rPr>
                <w:szCs w:val="16"/>
              </w:rPr>
              <w:t>T</w:t>
            </w:r>
            <w:r w:rsidR="00C379E4" w:rsidRPr="00413D77">
              <w:rPr>
                <w:szCs w:val="16"/>
              </w:rPr>
              <w:t xml:space="preserve">he Board said they would meet earlier than the official start time in January to discuss Janna’s performance and then present it to her in person as part of the meeting’s agenda. </w:t>
            </w:r>
          </w:p>
          <w:p w:rsidR="00FD7266" w:rsidRDefault="00FD7266" w:rsidP="00326DA3">
            <w:pPr>
              <w:ind w:left="720"/>
              <w:rPr>
                <w:b/>
                <w:sz w:val="24"/>
                <w:szCs w:val="24"/>
              </w:rPr>
            </w:pPr>
          </w:p>
          <w:p w:rsidR="00BE2887" w:rsidRPr="00EC0B42" w:rsidRDefault="00F2338D" w:rsidP="00326DA3">
            <w:pPr>
              <w:ind w:left="720"/>
              <w:rPr>
                <w:szCs w:val="16"/>
              </w:rPr>
            </w:pPr>
            <w:r w:rsidRPr="00302BB5">
              <w:rPr>
                <w:b/>
                <w:sz w:val="24"/>
                <w:szCs w:val="24"/>
              </w:rPr>
              <w:t>Pool Manager Report (Janna)</w:t>
            </w:r>
            <w:r w:rsidR="00EC0B42">
              <w:rPr>
                <w:b/>
                <w:sz w:val="24"/>
                <w:szCs w:val="24"/>
              </w:rPr>
              <w:t xml:space="preserve"> </w:t>
            </w:r>
            <w:r w:rsidR="00EC0B42">
              <w:rPr>
                <w:szCs w:val="16"/>
              </w:rPr>
              <w:t xml:space="preserve">–No separate report, </w:t>
            </w:r>
          </w:p>
          <w:p w:rsidR="00F9365C" w:rsidRPr="00F9365C" w:rsidRDefault="00F9365C" w:rsidP="00EC0B42">
            <w:pPr>
              <w:pStyle w:val="PlainText"/>
              <w:ind w:left="1440"/>
              <w:rPr>
                <w:b/>
                <w:szCs w:val="16"/>
              </w:rPr>
            </w:pPr>
          </w:p>
          <w:p w:rsidR="00F025AE" w:rsidRPr="00F025AE" w:rsidRDefault="00F025AE" w:rsidP="00752743">
            <w:pPr>
              <w:ind w:left="720"/>
              <w:rPr>
                <w:b/>
                <w:szCs w:val="16"/>
              </w:rPr>
            </w:pPr>
          </w:p>
          <w:p w:rsidR="009906C5" w:rsidRDefault="00A03B34" w:rsidP="00172976">
            <w:pPr>
              <w:ind w:left="720"/>
              <w:rPr>
                <w:b/>
                <w:sz w:val="24"/>
                <w:szCs w:val="24"/>
              </w:rPr>
            </w:pPr>
            <w:r>
              <w:rPr>
                <w:b/>
                <w:sz w:val="24"/>
                <w:szCs w:val="24"/>
              </w:rPr>
              <w:t>NEW</w:t>
            </w:r>
            <w:r w:rsidR="009906C5">
              <w:rPr>
                <w:b/>
                <w:sz w:val="24"/>
                <w:szCs w:val="24"/>
              </w:rPr>
              <w:t xml:space="preserve"> Business</w:t>
            </w:r>
          </w:p>
          <w:p w:rsidR="00BF372B" w:rsidRPr="00BF372B" w:rsidRDefault="00BF372B" w:rsidP="00BF372B">
            <w:pPr>
              <w:pStyle w:val="ListParagraph"/>
              <w:numPr>
                <w:ilvl w:val="0"/>
                <w:numId w:val="48"/>
              </w:numPr>
              <w:rPr>
                <w:b/>
                <w:sz w:val="24"/>
                <w:szCs w:val="24"/>
              </w:rPr>
            </w:pPr>
            <w:r>
              <w:rPr>
                <w:szCs w:val="16"/>
              </w:rPr>
              <w:t>The board will work together to create the new Policies and Procedures document for HFSC.</w:t>
            </w:r>
          </w:p>
          <w:p w:rsidR="00EC0B42" w:rsidRDefault="00EC0B42" w:rsidP="009906C5">
            <w:pPr>
              <w:rPr>
                <w:b/>
                <w:sz w:val="24"/>
                <w:szCs w:val="24"/>
              </w:rPr>
            </w:pPr>
          </w:p>
          <w:p w:rsidR="0040051C" w:rsidRDefault="00AB7864" w:rsidP="0040051C">
            <w:pPr>
              <w:ind w:left="720"/>
              <w:rPr>
                <w:b/>
                <w:sz w:val="24"/>
                <w:szCs w:val="24"/>
              </w:rPr>
            </w:pPr>
            <w:r>
              <w:rPr>
                <w:b/>
                <w:sz w:val="24"/>
                <w:szCs w:val="24"/>
              </w:rPr>
              <w:t>OLD Business</w:t>
            </w:r>
            <w:r w:rsidR="0040051C">
              <w:rPr>
                <w:b/>
                <w:sz w:val="24"/>
                <w:szCs w:val="24"/>
              </w:rPr>
              <w:t xml:space="preserve"> – (</w:t>
            </w:r>
            <w:r w:rsidR="00F00D93">
              <w:rPr>
                <w:b/>
                <w:sz w:val="24"/>
                <w:szCs w:val="24"/>
              </w:rPr>
              <w:t>Proposed Bylaws)</w:t>
            </w:r>
          </w:p>
          <w:p w:rsidR="00413D77" w:rsidRDefault="00A03B34" w:rsidP="0040051C">
            <w:pPr>
              <w:pStyle w:val="ListParagraph"/>
              <w:numPr>
                <w:ilvl w:val="0"/>
                <w:numId w:val="43"/>
              </w:numPr>
              <w:rPr>
                <w:szCs w:val="16"/>
              </w:rPr>
            </w:pPr>
            <w:r w:rsidRPr="00413D77">
              <w:rPr>
                <w:szCs w:val="16"/>
              </w:rPr>
              <w:t>T</w:t>
            </w:r>
            <w:r w:rsidR="0040051C" w:rsidRPr="00413D77">
              <w:rPr>
                <w:szCs w:val="16"/>
              </w:rPr>
              <w:t xml:space="preserve">erry handed out a printed version of the proposed bylaw changes up for a vote of the membership at the Annual Meeting in November.  He also </w:t>
            </w:r>
            <w:proofErr w:type="gramStart"/>
            <w:r w:rsidR="0040051C" w:rsidRPr="00413D77">
              <w:rPr>
                <w:szCs w:val="16"/>
              </w:rPr>
              <w:t>distributed  a</w:t>
            </w:r>
            <w:proofErr w:type="gramEnd"/>
            <w:r w:rsidR="0040051C" w:rsidRPr="00413D77">
              <w:rPr>
                <w:szCs w:val="16"/>
              </w:rPr>
              <w:t xml:space="preserve"> document that summarize</w:t>
            </w:r>
            <w:r w:rsidR="00F00D93" w:rsidRPr="00413D77">
              <w:rPr>
                <w:szCs w:val="16"/>
              </w:rPr>
              <w:t>s</w:t>
            </w:r>
            <w:r w:rsidR="0040051C" w:rsidRPr="00413D77">
              <w:rPr>
                <w:szCs w:val="16"/>
              </w:rPr>
              <w:t xml:space="preserve"> the proposed changes by article, section, and page.  </w:t>
            </w:r>
          </w:p>
          <w:p w:rsidR="00EC0B42" w:rsidRPr="00413D77" w:rsidRDefault="005E36F9" w:rsidP="00413D77">
            <w:pPr>
              <w:pStyle w:val="ListParagraph"/>
              <w:numPr>
                <w:ilvl w:val="0"/>
                <w:numId w:val="43"/>
              </w:numPr>
              <w:rPr>
                <w:szCs w:val="16"/>
              </w:rPr>
            </w:pPr>
            <w:r w:rsidRPr="00413D77">
              <w:rPr>
                <w:szCs w:val="16"/>
              </w:rPr>
              <w:t xml:space="preserve">A lengthy discussion was held regarding whether Article 3, Section 6, should </w:t>
            </w:r>
            <w:proofErr w:type="gramStart"/>
            <w:r w:rsidRPr="00413D77">
              <w:rPr>
                <w:szCs w:val="16"/>
              </w:rPr>
              <w:t>remain  in</w:t>
            </w:r>
            <w:proofErr w:type="gramEnd"/>
            <w:r w:rsidRPr="00413D77">
              <w:rPr>
                <w:szCs w:val="16"/>
              </w:rPr>
              <w:t xml:space="preserve"> the  proposed bylaws or be removed and put in the Policies &amp; Procedures which need to be created soon.  </w:t>
            </w:r>
          </w:p>
          <w:p w:rsidR="00C312C4" w:rsidRDefault="00C312C4" w:rsidP="00C312C4">
            <w:pPr>
              <w:pStyle w:val="ListParagraph"/>
              <w:numPr>
                <w:ilvl w:val="1"/>
                <w:numId w:val="43"/>
              </w:numPr>
              <w:rPr>
                <w:szCs w:val="16"/>
              </w:rPr>
            </w:pPr>
            <w:r>
              <w:rPr>
                <w:szCs w:val="16"/>
              </w:rPr>
              <w:t xml:space="preserve">It was decided to add </w:t>
            </w:r>
            <w:proofErr w:type="gramStart"/>
            <w:r>
              <w:rPr>
                <w:szCs w:val="16"/>
              </w:rPr>
              <w:t>“ for</w:t>
            </w:r>
            <w:proofErr w:type="gramEnd"/>
            <w:r>
              <w:rPr>
                <w:szCs w:val="16"/>
              </w:rPr>
              <w:t xml:space="preserve"> specific events” language to Section 6 (a) regarding board of director</w:t>
            </w:r>
            <w:r w:rsidR="00F00D93">
              <w:rPr>
                <w:szCs w:val="16"/>
              </w:rPr>
              <w:t xml:space="preserve"> </w:t>
            </w:r>
            <w:r>
              <w:rPr>
                <w:szCs w:val="16"/>
              </w:rPr>
              <w:t>authorization.</w:t>
            </w:r>
          </w:p>
          <w:p w:rsidR="00BF372B" w:rsidRDefault="00BF372B" w:rsidP="00C312C4">
            <w:pPr>
              <w:pStyle w:val="ListParagraph"/>
              <w:numPr>
                <w:ilvl w:val="1"/>
                <w:numId w:val="43"/>
              </w:numPr>
              <w:rPr>
                <w:szCs w:val="16"/>
              </w:rPr>
            </w:pPr>
            <w:r>
              <w:rPr>
                <w:szCs w:val="16"/>
              </w:rPr>
              <w:t>In order to preserve desired aspects of the HFSC culture, it was also suggested that all proposed members nominated for a board position read existing bylaws and</w:t>
            </w:r>
            <w:r w:rsidR="00F00D93">
              <w:rPr>
                <w:szCs w:val="16"/>
              </w:rPr>
              <w:t xml:space="preserve"> </w:t>
            </w:r>
            <w:r>
              <w:rPr>
                <w:szCs w:val="16"/>
              </w:rPr>
              <w:t xml:space="preserve">forthcoming Policies &amp; Procedures prior to confirming their interest.  </w:t>
            </w:r>
          </w:p>
          <w:p w:rsidR="00C312C4" w:rsidRDefault="00C312C4" w:rsidP="00C312C4">
            <w:pPr>
              <w:pStyle w:val="ListParagraph"/>
              <w:numPr>
                <w:ilvl w:val="0"/>
                <w:numId w:val="43"/>
              </w:numPr>
              <w:rPr>
                <w:szCs w:val="16"/>
              </w:rPr>
            </w:pPr>
            <w:r>
              <w:rPr>
                <w:szCs w:val="16"/>
              </w:rPr>
              <w:t xml:space="preserve">Language regarding “Summer Passes” is addressed in several parts of the bylaws. While it offers the reader greater understanding than the old bylaws,  it was decided that </w:t>
            </w:r>
            <w:r>
              <w:rPr>
                <w:szCs w:val="16"/>
              </w:rPr>
              <w:lastRenderedPageBreak/>
              <w:t xml:space="preserve">additional, specific details regarding Summer Passes be added to the </w:t>
            </w:r>
            <w:r w:rsidR="00F00D93">
              <w:rPr>
                <w:szCs w:val="16"/>
              </w:rPr>
              <w:t>forth</w:t>
            </w:r>
            <w:r>
              <w:rPr>
                <w:szCs w:val="16"/>
              </w:rPr>
              <w:t xml:space="preserve">coming Policies &amp; Procedures document. </w:t>
            </w:r>
          </w:p>
          <w:p w:rsidR="00C312C4" w:rsidRDefault="00663F4A" w:rsidP="00C312C4">
            <w:pPr>
              <w:pStyle w:val="ListParagraph"/>
              <w:numPr>
                <w:ilvl w:val="0"/>
                <w:numId w:val="43"/>
              </w:numPr>
              <w:rPr>
                <w:szCs w:val="16"/>
              </w:rPr>
            </w:pPr>
            <w:r>
              <w:rPr>
                <w:szCs w:val="16"/>
              </w:rPr>
              <w:t>The board voted to keep Section 1-6 in the proposed bylaws because it was determined that the existing committees, even if they take different direction</w:t>
            </w:r>
            <w:r w:rsidR="00F00D93">
              <w:rPr>
                <w:szCs w:val="16"/>
              </w:rPr>
              <w:t>s</w:t>
            </w:r>
            <w:r>
              <w:rPr>
                <w:szCs w:val="16"/>
              </w:rPr>
              <w:t xml:space="preserve"> over time, will always be needed.  Clarification will also be added to the language regarding the start or end of “additional” committees at the end of Article VI.  </w:t>
            </w:r>
          </w:p>
          <w:p w:rsidR="00955483" w:rsidRPr="00F00D93" w:rsidRDefault="00955483" w:rsidP="00F00D93">
            <w:pPr>
              <w:pStyle w:val="ListParagraph"/>
              <w:numPr>
                <w:ilvl w:val="0"/>
                <w:numId w:val="43"/>
              </w:numPr>
              <w:shd w:val="clear" w:color="auto" w:fill="FFFFFF"/>
              <w:rPr>
                <w:rFonts w:ascii="OpenSansRegular" w:hAnsi="OpenSansRegular"/>
                <w:color w:val="000000"/>
                <w:spacing w:val="0"/>
                <w:sz w:val="20"/>
                <w:szCs w:val="20"/>
              </w:rPr>
            </w:pPr>
            <w:r w:rsidRPr="00F00D93">
              <w:rPr>
                <w:szCs w:val="16"/>
              </w:rPr>
              <w:t>Joe offered to check on State statute language regarding non-profit status code.</w:t>
            </w:r>
            <w:r w:rsidR="00F00D93" w:rsidRPr="00F00D93">
              <w:rPr>
                <w:rFonts w:ascii="OpenSansRegular" w:hAnsi="OpenSansRegular"/>
                <w:color w:val="000000"/>
                <w:spacing w:val="0"/>
                <w:sz w:val="20"/>
                <w:szCs w:val="20"/>
              </w:rPr>
              <w:t xml:space="preserve"> . He sent his finding within a few hours and Terry made the appropriate changes to code language in the proposed bylaws. </w:t>
            </w:r>
            <w:r w:rsidR="00F00D93" w:rsidRPr="00F00D93">
              <w:rPr>
                <w:szCs w:val="16"/>
              </w:rPr>
              <w:t xml:space="preserve"> </w:t>
            </w:r>
          </w:p>
          <w:p w:rsidR="00EC0B42" w:rsidRPr="00EC0B42" w:rsidRDefault="00955483" w:rsidP="00413D77">
            <w:pPr>
              <w:pStyle w:val="ListParagraph"/>
              <w:numPr>
                <w:ilvl w:val="0"/>
                <w:numId w:val="43"/>
              </w:numPr>
              <w:rPr>
                <w:szCs w:val="16"/>
              </w:rPr>
            </w:pPr>
            <w:r>
              <w:rPr>
                <w:szCs w:val="16"/>
              </w:rPr>
              <w:t xml:space="preserve">The board decided to send Thank You cards to Mike </w:t>
            </w:r>
            <w:proofErr w:type="spellStart"/>
            <w:r>
              <w:rPr>
                <w:szCs w:val="16"/>
              </w:rPr>
              <w:t>Julka</w:t>
            </w:r>
            <w:proofErr w:type="spellEnd"/>
            <w:r>
              <w:rPr>
                <w:szCs w:val="16"/>
              </w:rPr>
              <w:t xml:space="preserve"> and Tess O’Brien, attorneys at Boardman-Clark, who provided in-kind bylaw review and advice to HFSC during the bylaw proposa</w:t>
            </w:r>
            <w:r w:rsidR="00F00D93">
              <w:rPr>
                <w:szCs w:val="16"/>
              </w:rPr>
              <w:t>l writing</w:t>
            </w:r>
            <w:r>
              <w:rPr>
                <w:szCs w:val="16"/>
              </w:rPr>
              <w:t xml:space="preserve"> process.  </w:t>
            </w:r>
          </w:p>
        </w:tc>
      </w:tr>
      <w:tr w:rsidR="002A0F94" w:rsidTr="00D22E8E">
        <w:trPr>
          <w:gridAfter w:val="1"/>
          <w:wAfter w:w="140" w:type="dxa"/>
          <w:trHeight w:val="66"/>
          <w:jc w:val="center"/>
        </w:trPr>
        <w:tc>
          <w:tcPr>
            <w:tcW w:w="1431" w:type="dxa"/>
            <w:gridSpan w:val="4"/>
            <w:tcBorders>
              <w:bottom w:val="single" w:sz="12" w:space="0" w:color="999999"/>
            </w:tcBorders>
            <w:tcMar>
              <w:left w:w="0" w:type="dxa"/>
            </w:tcMar>
            <w:vAlign w:val="center"/>
          </w:tcPr>
          <w:p w:rsidR="0053102C" w:rsidRPr="0053102C" w:rsidRDefault="0053102C" w:rsidP="0053102C"/>
        </w:tc>
        <w:tc>
          <w:tcPr>
            <w:tcW w:w="5621" w:type="dxa"/>
            <w:gridSpan w:val="6"/>
            <w:tcBorders>
              <w:bottom w:val="single" w:sz="12" w:space="0" w:color="999999"/>
            </w:tcBorders>
            <w:tcMar>
              <w:left w:w="0" w:type="dxa"/>
            </w:tcMar>
            <w:vAlign w:val="center"/>
          </w:tcPr>
          <w:p w:rsidR="002A0F94" w:rsidRPr="009C38DA" w:rsidRDefault="002A0F94">
            <w:pPr>
              <w:pStyle w:val="Heading4"/>
              <w:framePr w:hSpace="0" w:wrap="auto" w:vAnchor="margin" w:hAnchor="text" w:xAlign="left" w:yAlign="inline"/>
              <w:suppressOverlap w:val="0"/>
              <w:rPr>
                <w:b/>
              </w:rPr>
            </w:pPr>
          </w:p>
        </w:tc>
        <w:tc>
          <w:tcPr>
            <w:tcW w:w="2474" w:type="dxa"/>
            <w:gridSpan w:val="3"/>
            <w:tcBorders>
              <w:bottom w:val="single" w:sz="12" w:space="0" w:color="999999"/>
            </w:tcBorders>
            <w:tcMar>
              <w:left w:w="0" w:type="dxa"/>
            </w:tcMar>
            <w:vAlign w:val="center"/>
          </w:tcPr>
          <w:p w:rsidR="002A0F94" w:rsidRDefault="002A0F94">
            <w:pPr>
              <w:pStyle w:val="Heading5"/>
            </w:pPr>
          </w:p>
        </w:tc>
      </w:tr>
      <w:tr w:rsidR="0053102C" w:rsidTr="00EC0B42">
        <w:trPr>
          <w:trHeight w:val="360"/>
          <w:jc w:val="center"/>
        </w:trPr>
        <w:tc>
          <w:tcPr>
            <w:tcW w:w="870" w:type="dxa"/>
            <w:tcBorders>
              <w:bottom w:val="single" w:sz="12" w:space="0" w:color="999999"/>
            </w:tcBorders>
            <w:shd w:val="clear" w:color="auto" w:fill="E3EBE8"/>
            <w:tcMar>
              <w:left w:w="0" w:type="dxa"/>
            </w:tcMar>
            <w:vAlign w:val="center"/>
          </w:tcPr>
          <w:p w:rsidR="0053102C" w:rsidRPr="0020305B" w:rsidRDefault="0020305B" w:rsidP="0020305B">
            <w:pPr>
              <w:rPr>
                <w:sz w:val="14"/>
                <w:szCs w:val="14"/>
              </w:rPr>
            </w:pPr>
            <w:r>
              <w:rPr>
                <w:sz w:val="14"/>
                <w:szCs w:val="14"/>
              </w:rPr>
              <w:t>DISCUSS</w:t>
            </w:r>
          </w:p>
        </w:tc>
        <w:tc>
          <w:tcPr>
            <w:tcW w:w="192" w:type="dxa"/>
            <w:tcBorders>
              <w:bottom w:val="single" w:sz="12" w:space="0" w:color="999999"/>
            </w:tcBorders>
            <w:shd w:val="clear" w:color="auto" w:fill="E3EBE8"/>
            <w:vAlign w:val="center"/>
          </w:tcPr>
          <w:p w:rsidR="0053102C" w:rsidRDefault="0053102C" w:rsidP="0053102C"/>
        </w:tc>
        <w:tc>
          <w:tcPr>
            <w:tcW w:w="192" w:type="dxa"/>
            <w:tcBorders>
              <w:bottom w:val="single" w:sz="12" w:space="0" w:color="999999"/>
            </w:tcBorders>
            <w:shd w:val="clear" w:color="auto" w:fill="E3EBE8"/>
            <w:vAlign w:val="center"/>
          </w:tcPr>
          <w:p w:rsidR="0053102C" w:rsidRDefault="0053102C" w:rsidP="0053102C"/>
        </w:tc>
        <w:tc>
          <w:tcPr>
            <w:tcW w:w="192" w:type="dxa"/>
            <w:gridSpan w:val="2"/>
            <w:tcBorders>
              <w:bottom w:val="single" w:sz="12" w:space="0" w:color="999999"/>
            </w:tcBorders>
            <w:shd w:val="clear" w:color="auto" w:fill="E3EBE8"/>
            <w:vAlign w:val="center"/>
          </w:tcPr>
          <w:p w:rsidR="0053102C" w:rsidRDefault="0053102C" w:rsidP="0053102C"/>
        </w:tc>
        <w:tc>
          <w:tcPr>
            <w:tcW w:w="192" w:type="dxa"/>
            <w:gridSpan w:val="2"/>
            <w:tcBorders>
              <w:bottom w:val="single" w:sz="12" w:space="0" w:color="999999"/>
            </w:tcBorders>
            <w:shd w:val="clear" w:color="auto" w:fill="E3EBE8"/>
            <w:vAlign w:val="center"/>
          </w:tcPr>
          <w:p w:rsidR="0053102C" w:rsidRDefault="0053102C" w:rsidP="0053102C"/>
        </w:tc>
        <w:tc>
          <w:tcPr>
            <w:tcW w:w="8028" w:type="dxa"/>
            <w:gridSpan w:val="7"/>
            <w:tcBorders>
              <w:bottom w:val="single" w:sz="12" w:space="0" w:color="999999"/>
            </w:tcBorders>
            <w:tcMar>
              <w:left w:w="0" w:type="dxa"/>
            </w:tcMar>
            <w:vAlign w:val="center"/>
          </w:tcPr>
          <w:tbl>
            <w:tblPr>
              <w:tblW w:w="11982"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2411"/>
              <w:gridCol w:w="9571"/>
            </w:tblGrid>
            <w:tr w:rsidR="0020305B" w:rsidRPr="00DB1C8F" w:rsidTr="0087170A">
              <w:trPr>
                <w:trHeight w:val="373"/>
                <w:jc w:val="center"/>
              </w:trPr>
              <w:tc>
                <w:tcPr>
                  <w:tcW w:w="1419" w:type="dxa"/>
                  <w:tcBorders>
                    <w:top w:val="nil"/>
                  </w:tcBorders>
                  <w:tcMar>
                    <w:left w:w="0" w:type="dxa"/>
                  </w:tcMar>
                  <w:vAlign w:val="center"/>
                </w:tcPr>
                <w:p w:rsidR="0020305B" w:rsidRPr="0053102C" w:rsidRDefault="0020305B" w:rsidP="0087170A"/>
              </w:tc>
              <w:tc>
                <w:tcPr>
                  <w:tcW w:w="5633" w:type="dxa"/>
                  <w:tcBorders>
                    <w:top w:val="nil"/>
                  </w:tcBorders>
                  <w:tcMar>
                    <w:left w:w="0" w:type="dxa"/>
                  </w:tcMar>
                  <w:vAlign w:val="center"/>
                </w:tcPr>
                <w:p w:rsidR="0020305B" w:rsidRPr="000F568D" w:rsidRDefault="0020305B" w:rsidP="008E3334">
                  <w:pPr>
                    <w:pStyle w:val="Heading4"/>
                    <w:framePr w:hSpace="0" w:wrap="auto" w:vAnchor="margin" w:hAnchor="text" w:xAlign="left" w:yAlign="inline"/>
                    <w:suppressOverlap w:val="0"/>
                  </w:pPr>
                </w:p>
              </w:tc>
            </w:tr>
          </w:tbl>
          <w:p w:rsidR="00EC0B42" w:rsidRDefault="0020305B" w:rsidP="00EC0B42">
            <w:r>
              <w:t xml:space="preserve">Next meeting will be </w:t>
            </w:r>
            <w:r w:rsidR="00663F4A">
              <w:t>the Annual Meeting</w:t>
            </w:r>
            <w:r w:rsidR="00EC0B42">
              <w:t>.</w:t>
            </w:r>
            <w:r w:rsidR="00663F4A">
              <w:t xml:space="preserve"> 11/23/15, 7 pm at Sequoya Library.</w:t>
            </w:r>
          </w:p>
          <w:p w:rsidR="0020305B" w:rsidRPr="0020305B" w:rsidRDefault="00094BF2" w:rsidP="00955483">
            <w:r>
              <w:t xml:space="preserve"> </w:t>
            </w:r>
            <w:r w:rsidR="00AC70C6">
              <w:t xml:space="preserve"> </w:t>
            </w:r>
            <w:r w:rsidR="0020305B" w:rsidRPr="00C75A57">
              <w:rPr>
                <w:b/>
              </w:rPr>
              <w:t>Meeting was Adjourned</w:t>
            </w:r>
            <w:r w:rsidR="006A7B07">
              <w:rPr>
                <w:b/>
              </w:rPr>
              <w:t xml:space="preserve"> </w:t>
            </w:r>
            <w:r w:rsidR="00EC27DA">
              <w:rPr>
                <w:b/>
              </w:rPr>
              <w:t>at</w:t>
            </w:r>
            <w:r w:rsidR="00895E3B">
              <w:rPr>
                <w:b/>
              </w:rPr>
              <w:t xml:space="preserve"> </w:t>
            </w:r>
            <w:r w:rsidR="00663F4A">
              <w:t>1</w:t>
            </w:r>
            <w:r w:rsidR="00895E3B">
              <w:t>:</w:t>
            </w:r>
            <w:r w:rsidR="00EC0B42">
              <w:t>00</w:t>
            </w:r>
            <w:r w:rsidR="00895E3B">
              <w:t xml:space="preserve"> p.m. </w:t>
            </w:r>
            <w:r w:rsidR="008F6534">
              <w:t>(</w:t>
            </w:r>
            <w:r w:rsidR="00EC0B42">
              <w:t>Kate</w:t>
            </w:r>
            <w:r w:rsidR="00895E3B">
              <w:t xml:space="preserve"> </w:t>
            </w:r>
            <w:r w:rsidR="00302BB5">
              <w:t xml:space="preserve">moved; </w:t>
            </w:r>
            <w:r w:rsidR="00955483">
              <w:t>Terry</w:t>
            </w:r>
            <w:r w:rsidR="008F6534">
              <w:t xml:space="preserve"> seconded)</w:t>
            </w:r>
          </w:p>
        </w:tc>
      </w:tr>
    </w:tbl>
    <w:p w:rsidR="00B66A91" w:rsidRDefault="00B66A91" w:rsidP="002018B6"/>
    <w:p w:rsidR="006B5F1E" w:rsidRDefault="006B5F1E"/>
    <w:p w:rsidR="002A58EB" w:rsidRDefault="002A58EB">
      <w:bookmarkStart w:id="4" w:name="_GoBack"/>
      <w:bookmarkEnd w:id="4"/>
    </w:p>
    <w:sectPr w:rsidR="002A58EB" w:rsidSect="001C2231">
      <w:type w:val="continuous"/>
      <w:pgSz w:w="12240" w:h="15840" w:code="1"/>
      <w:pgMar w:top="54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en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1B5"/>
    <w:multiLevelType w:val="hybridMultilevel"/>
    <w:tmpl w:val="C9241366"/>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C113E"/>
    <w:multiLevelType w:val="hybridMultilevel"/>
    <w:tmpl w:val="32A43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81785"/>
    <w:multiLevelType w:val="hybridMultilevel"/>
    <w:tmpl w:val="0F1ADA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B196F56"/>
    <w:multiLevelType w:val="hybridMultilevel"/>
    <w:tmpl w:val="140A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D84948"/>
    <w:multiLevelType w:val="hybridMultilevel"/>
    <w:tmpl w:val="A6101C5E"/>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60A8C"/>
    <w:multiLevelType w:val="hybridMultilevel"/>
    <w:tmpl w:val="A862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E2D3A"/>
    <w:multiLevelType w:val="hybridMultilevel"/>
    <w:tmpl w:val="7CD4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56033"/>
    <w:multiLevelType w:val="hybridMultilevel"/>
    <w:tmpl w:val="7C4009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663F7"/>
    <w:multiLevelType w:val="hybridMultilevel"/>
    <w:tmpl w:val="56C8B100"/>
    <w:lvl w:ilvl="0" w:tplc="3C480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3326B4"/>
    <w:multiLevelType w:val="hybridMultilevel"/>
    <w:tmpl w:val="C62E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158F2"/>
    <w:multiLevelType w:val="hybridMultilevel"/>
    <w:tmpl w:val="C102E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A1443A"/>
    <w:multiLevelType w:val="hybridMultilevel"/>
    <w:tmpl w:val="5A0C0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757085"/>
    <w:multiLevelType w:val="hybridMultilevel"/>
    <w:tmpl w:val="BE5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96E00"/>
    <w:multiLevelType w:val="hybridMultilevel"/>
    <w:tmpl w:val="17F69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782D4E"/>
    <w:multiLevelType w:val="hybridMultilevel"/>
    <w:tmpl w:val="91C85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300503"/>
    <w:multiLevelType w:val="multilevel"/>
    <w:tmpl w:val="C57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0C0843"/>
    <w:multiLevelType w:val="hybridMultilevel"/>
    <w:tmpl w:val="9C8C3200"/>
    <w:lvl w:ilvl="0" w:tplc="04090001">
      <w:start w:val="1"/>
      <w:numFmt w:val="bullet"/>
      <w:lvlText w:val=""/>
      <w:lvlJc w:val="left"/>
      <w:pPr>
        <w:ind w:left="360" w:hanging="360"/>
      </w:pPr>
      <w:rPr>
        <w:rFonts w:ascii="Symbol" w:hAnsi="Symbol"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41A1D"/>
    <w:multiLevelType w:val="hybridMultilevel"/>
    <w:tmpl w:val="E50C8C5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E1CDE"/>
    <w:multiLevelType w:val="hybridMultilevel"/>
    <w:tmpl w:val="4866E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DF6662"/>
    <w:multiLevelType w:val="hybridMultilevel"/>
    <w:tmpl w:val="3316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75A19"/>
    <w:multiLevelType w:val="hybridMultilevel"/>
    <w:tmpl w:val="6AE8DE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B009FA"/>
    <w:multiLevelType w:val="hybridMultilevel"/>
    <w:tmpl w:val="B4B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90087"/>
    <w:multiLevelType w:val="hybridMultilevel"/>
    <w:tmpl w:val="B5D88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EC614A"/>
    <w:multiLevelType w:val="hybridMultilevel"/>
    <w:tmpl w:val="58620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2E706E"/>
    <w:multiLevelType w:val="hybridMultilevel"/>
    <w:tmpl w:val="39F8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D63D4"/>
    <w:multiLevelType w:val="hybridMultilevel"/>
    <w:tmpl w:val="28F6E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8D0398"/>
    <w:multiLevelType w:val="hybridMultilevel"/>
    <w:tmpl w:val="FF808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051336E"/>
    <w:multiLevelType w:val="hybridMultilevel"/>
    <w:tmpl w:val="2028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1A10C7"/>
    <w:multiLevelType w:val="hybridMultilevel"/>
    <w:tmpl w:val="9282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7A6709"/>
    <w:multiLevelType w:val="hybridMultilevel"/>
    <w:tmpl w:val="A7B2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72863"/>
    <w:multiLevelType w:val="hybridMultilevel"/>
    <w:tmpl w:val="1D52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953A4"/>
    <w:multiLevelType w:val="hybridMultilevel"/>
    <w:tmpl w:val="22F8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F4AA4"/>
    <w:multiLevelType w:val="hybridMultilevel"/>
    <w:tmpl w:val="5C940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5847687"/>
    <w:multiLevelType w:val="hybridMultilevel"/>
    <w:tmpl w:val="E1AAD4F0"/>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BF795F"/>
    <w:multiLevelType w:val="hybridMultilevel"/>
    <w:tmpl w:val="A094F0D0"/>
    <w:lvl w:ilvl="0" w:tplc="2E7C90D4">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F2851"/>
    <w:multiLevelType w:val="hybridMultilevel"/>
    <w:tmpl w:val="B17A0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4A68E5"/>
    <w:multiLevelType w:val="hybridMultilevel"/>
    <w:tmpl w:val="BDB07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C5280"/>
    <w:multiLevelType w:val="hybridMultilevel"/>
    <w:tmpl w:val="74707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9C7B96"/>
    <w:multiLevelType w:val="hybridMultilevel"/>
    <w:tmpl w:val="E8DE2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F67D02"/>
    <w:multiLevelType w:val="hybridMultilevel"/>
    <w:tmpl w:val="390A8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C8B6F7F"/>
    <w:multiLevelType w:val="hybridMultilevel"/>
    <w:tmpl w:val="3A309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D841E9"/>
    <w:multiLevelType w:val="hybridMultilevel"/>
    <w:tmpl w:val="58A2D144"/>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E00611"/>
    <w:multiLevelType w:val="hybridMultilevel"/>
    <w:tmpl w:val="9A90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1C5B3F"/>
    <w:multiLevelType w:val="hybridMultilevel"/>
    <w:tmpl w:val="DE645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FE4601"/>
    <w:multiLevelType w:val="hybridMultilevel"/>
    <w:tmpl w:val="AB14C0A0"/>
    <w:lvl w:ilvl="0" w:tplc="04090001">
      <w:start w:val="1"/>
      <w:numFmt w:val="bullet"/>
      <w:lvlText w:val=""/>
      <w:lvlJc w:val="left"/>
      <w:pPr>
        <w:ind w:left="108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864A2C"/>
    <w:multiLevelType w:val="hybridMultilevel"/>
    <w:tmpl w:val="89445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6A5E96"/>
    <w:multiLevelType w:val="hybridMultilevel"/>
    <w:tmpl w:val="E8769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F92FC9"/>
    <w:multiLevelType w:val="hybridMultilevel"/>
    <w:tmpl w:val="992E2026"/>
    <w:lvl w:ilvl="0" w:tplc="886C35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0"/>
  </w:num>
  <w:num w:numId="3">
    <w:abstractNumId w:val="42"/>
  </w:num>
  <w:num w:numId="4">
    <w:abstractNumId w:val="24"/>
  </w:num>
  <w:num w:numId="5">
    <w:abstractNumId w:val="43"/>
  </w:num>
  <w:num w:numId="6">
    <w:abstractNumId w:val="31"/>
  </w:num>
  <w:num w:numId="7">
    <w:abstractNumId w:val="2"/>
  </w:num>
  <w:num w:numId="8">
    <w:abstractNumId w:val="27"/>
  </w:num>
  <w:num w:numId="9">
    <w:abstractNumId w:val="6"/>
  </w:num>
  <w:num w:numId="10">
    <w:abstractNumId w:val="29"/>
  </w:num>
  <w:num w:numId="11">
    <w:abstractNumId w:val="7"/>
  </w:num>
  <w:num w:numId="12">
    <w:abstractNumId w:val="39"/>
  </w:num>
  <w:num w:numId="13">
    <w:abstractNumId w:val="16"/>
  </w:num>
  <w:num w:numId="14">
    <w:abstractNumId w:val="34"/>
  </w:num>
  <w:num w:numId="15">
    <w:abstractNumId w:val="32"/>
  </w:num>
  <w:num w:numId="16">
    <w:abstractNumId w:val="9"/>
  </w:num>
  <w:num w:numId="17">
    <w:abstractNumId w:val="35"/>
  </w:num>
  <w:num w:numId="18">
    <w:abstractNumId w:val="5"/>
  </w:num>
  <w:num w:numId="19">
    <w:abstractNumId w:val="19"/>
  </w:num>
  <w:num w:numId="20">
    <w:abstractNumId w:val="47"/>
  </w:num>
  <w:num w:numId="21">
    <w:abstractNumId w:val="36"/>
  </w:num>
  <w:num w:numId="22">
    <w:abstractNumId w:val="8"/>
  </w:num>
  <w:num w:numId="23">
    <w:abstractNumId w:val="44"/>
  </w:num>
  <w:num w:numId="24">
    <w:abstractNumId w:val="41"/>
  </w:num>
  <w:num w:numId="25">
    <w:abstractNumId w:val="0"/>
  </w:num>
  <w:num w:numId="26">
    <w:abstractNumId w:val="33"/>
  </w:num>
  <w:num w:numId="27">
    <w:abstractNumId w:val="4"/>
  </w:num>
  <w:num w:numId="28">
    <w:abstractNumId w:val="17"/>
  </w:num>
  <w:num w:numId="29">
    <w:abstractNumId w:val="18"/>
  </w:num>
  <w:num w:numId="30">
    <w:abstractNumId w:val="38"/>
  </w:num>
  <w:num w:numId="31">
    <w:abstractNumId w:val="26"/>
  </w:num>
  <w:num w:numId="32">
    <w:abstractNumId w:val="13"/>
  </w:num>
  <w:num w:numId="33">
    <w:abstractNumId w:val="12"/>
  </w:num>
  <w:num w:numId="34">
    <w:abstractNumId w:val="11"/>
  </w:num>
  <w:num w:numId="35">
    <w:abstractNumId w:val="14"/>
  </w:num>
  <w:num w:numId="36">
    <w:abstractNumId w:val="20"/>
  </w:num>
  <w:num w:numId="37">
    <w:abstractNumId w:val="28"/>
  </w:num>
  <w:num w:numId="38">
    <w:abstractNumId w:val="23"/>
  </w:num>
  <w:num w:numId="39">
    <w:abstractNumId w:val="1"/>
  </w:num>
  <w:num w:numId="40">
    <w:abstractNumId w:val="15"/>
  </w:num>
  <w:num w:numId="41">
    <w:abstractNumId w:val="22"/>
  </w:num>
  <w:num w:numId="42">
    <w:abstractNumId w:val="3"/>
  </w:num>
  <w:num w:numId="43">
    <w:abstractNumId w:val="37"/>
  </w:num>
  <w:num w:numId="44">
    <w:abstractNumId w:val="40"/>
  </w:num>
  <w:num w:numId="45">
    <w:abstractNumId w:val="45"/>
  </w:num>
  <w:num w:numId="46">
    <w:abstractNumId w:val="10"/>
  </w:num>
  <w:num w:numId="47">
    <w:abstractNumId w:val="25"/>
  </w:num>
  <w:num w:numId="48">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0E"/>
    <w:rsid w:val="000114FD"/>
    <w:rsid w:val="00011BFE"/>
    <w:rsid w:val="0002018C"/>
    <w:rsid w:val="00022F51"/>
    <w:rsid w:val="00025959"/>
    <w:rsid w:val="0002666F"/>
    <w:rsid w:val="00034243"/>
    <w:rsid w:val="00050EFC"/>
    <w:rsid w:val="00054CDE"/>
    <w:rsid w:val="00070003"/>
    <w:rsid w:val="00070024"/>
    <w:rsid w:val="000908B4"/>
    <w:rsid w:val="00090DC7"/>
    <w:rsid w:val="00094BF2"/>
    <w:rsid w:val="000957EE"/>
    <w:rsid w:val="00097C25"/>
    <w:rsid w:val="00097D39"/>
    <w:rsid w:val="000A5F17"/>
    <w:rsid w:val="000B14AB"/>
    <w:rsid w:val="000B14D6"/>
    <w:rsid w:val="000C009D"/>
    <w:rsid w:val="000C08B6"/>
    <w:rsid w:val="000C3BE0"/>
    <w:rsid w:val="000C533F"/>
    <w:rsid w:val="000D5CCF"/>
    <w:rsid w:val="000E04F7"/>
    <w:rsid w:val="000E1744"/>
    <w:rsid w:val="000E6448"/>
    <w:rsid w:val="000F2457"/>
    <w:rsid w:val="000F4300"/>
    <w:rsid w:val="000F568D"/>
    <w:rsid w:val="001020AB"/>
    <w:rsid w:val="00102DF7"/>
    <w:rsid w:val="0010302F"/>
    <w:rsid w:val="00105D94"/>
    <w:rsid w:val="00106E54"/>
    <w:rsid w:val="00111215"/>
    <w:rsid w:val="00112BF1"/>
    <w:rsid w:val="0011605D"/>
    <w:rsid w:val="001428C2"/>
    <w:rsid w:val="00146299"/>
    <w:rsid w:val="00150C0B"/>
    <w:rsid w:val="00157E5A"/>
    <w:rsid w:val="00163B84"/>
    <w:rsid w:val="0016546B"/>
    <w:rsid w:val="0016577C"/>
    <w:rsid w:val="00166154"/>
    <w:rsid w:val="00166404"/>
    <w:rsid w:val="00167E62"/>
    <w:rsid w:val="00172976"/>
    <w:rsid w:val="00172ECC"/>
    <w:rsid w:val="00177A4B"/>
    <w:rsid w:val="001828A3"/>
    <w:rsid w:val="001924A7"/>
    <w:rsid w:val="001931B4"/>
    <w:rsid w:val="001A110D"/>
    <w:rsid w:val="001C2231"/>
    <w:rsid w:val="001C348D"/>
    <w:rsid w:val="001D09D4"/>
    <w:rsid w:val="001D1559"/>
    <w:rsid w:val="001D1685"/>
    <w:rsid w:val="001E7A74"/>
    <w:rsid w:val="001F161C"/>
    <w:rsid w:val="001F3D1D"/>
    <w:rsid w:val="001F4D7F"/>
    <w:rsid w:val="001F674D"/>
    <w:rsid w:val="002018B6"/>
    <w:rsid w:val="0020305B"/>
    <w:rsid w:val="00213453"/>
    <w:rsid w:val="00223FE1"/>
    <w:rsid w:val="00243C81"/>
    <w:rsid w:val="00244042"/>
    <w:rsid w:val="00250F61"/>
    <w:rsid w:val="00251DF3"/>
    <w:rsid w:val="00253C5C"/>
    <w:rsid w:val="00257BA0"/>
    <w:rsid w:val="00260292"/>
    <w:rsid w:val="00264E87"/>
    <w:rsid w:val="00265879"/>
    <w:rsid w:val="00275EDF"/>
    <w:rsid w:val="00276FD0"/>
    <w:rsid w:val="00277A7B"/>
    <w:rsid w:val="00290544"/>
    <w:rsid w:val="00290946"/>
    <w:rsid w:val="00296695"/>
    <w:rsid w:val="002A05E4"/>
    <w:rsid w:val="002A0AD3"/>
    <w:rsid w:val="002A0F94"/>
    <w:rsid w:val="002A4139"/>
    <w:rsid w:val="002A58EB"/>
    <w:rsid w:val="002A63FB"/>
    <w:rsid w:val="002B44CF"/>
    <w:rsid w:val="002B5D40"/>
    <w:rsid w:val="002C0B45"/>
    <w:rsid w:val="002C1FC9"/>
    <w:rsid w:val="002D1EE8"/>
    <w:rsid w:val="002D2E35"/>
    <w:rsid w:val="002D7C8D"/>
    <w:rsid w:val="002E27EF"/>
    <w:rsid w:val="002E29BA"/>
    <w:rsid w:val="002E2F89"/>
    <w:rsid w:val="002E32BD"/>
    <w:rsid w:val="002E4D1D"/>
    <w:rsid w:val="002E5B63"/>
    <w:rsid w:val="002E6AEE"/>
    <w:rsid w:val="002E6CD8"/>
    <w:rsid w:val="002F3A6F"/>
    <w:rsid w:val="00302BB5"/>
    <w:rsid w:val="0030330F"/>
    <w:rsid w:val="0031444D"/>
    <w:rsid w:val="0031527F"/>
    <w:rsid w:val="003167A3"/>
    <w:rsid w:val="00326DA3"/>
    <w:rsid w:val="00330F56"/>
    <w:rsid w:val="00334172"/>
    <w:rsid w:val="00340147"/>
    <w:rsid w:val="00342A25"/>
    <w:rsid w:val="00343018"/>
    <w:rsid w:val="003438CD"/>
    <w:rsid w:val="00343B69"/>
    <w:rsid w:val="00346DC3"/>
    <w:rsid w:val="00347287"/>
    <w:rsid w:val="00353615"/>
    <w:rsid w:val="003536E8"/>
    <w:rsid w:val="00354062"/>
    <w:rsid w:val="00354D20"/>
    <w:rsid w:val="00355997"/>
    <w:rsid w:val="00366669"/>
    <w:rsid w:val="0037428E"/>
    <w:rsid w:val="00384538"/>
    <w:rsid w:val="00394B1B"/>
    <w:rsid w:val="00396755"/>
    <w:rsid w:val="003C3BFD"/>
    <w:rsid w:val="003E2357"/>
    <w:rsid w:val="003E2C12"/>
    <w:rsid w:val="003E4703"/>
    <w:rsid w:val="003E4CC4"/>
    <w:rsid w:val="003F4F48"/>
    <w:rsid w:val="0040051C"/>
    <w:rsid w:val="00401DAA"/>
    <w:rsid w:val="004106CE"/>
    <w:rsid w:val="00413D77"/>
    <w:rsid w:val="00420E8D"/>
    <w:rsid w:val="00421028"/>
    <w:rsid w:val="004253D5"/>
    <w:rsid w:val="0045241C"/>
    <w:rsid w:val="00454158"/>
    <w:rsid w:val="00456FB6"/>
    <w:rsid w:val="00462661"/>
    <w:rsid w:val="00466EC6"/>
    <w:rsid w:val="00470AF9"/>
    <w:rsid w:val="00470F2B"/>
    <w:rsid w:val="0047304F"/>
    <w:rsid w:val="00476A70"/>
    <w:rsid w:val="00495748"/>
    <w:rsid w:val="004970B0"/>
    <w:rsid w:val="004A7F68"/>
    <w:rsid w:val="004C33C2"/>
    <w:rsid w:val="004C48DA"/>
    <w:rsid w:val="004D0628"/>
    <w:rsid w:val="004D2961"/>
    <w:rsid w:val="004D2D4B"/>
    <w:rsid w:val="004E23C7"/>
    <w:rsid w:val="004E3984"/>
    <w:rsid w:val="004E4A8D"/>
    <w:rsid w:val="004E5F3E"/>
    <w:rsid w:val="004E689B"/>
    <w:rsid w:val="004E6ACD"/>
    <w:rsid w:val="004F073B"/>
    <w:rsid w:val="004F20B1"/>
    <w:rsid w:val="004F5482"/>
    <w:rsid w:val="004F6CA4"/>
    <w:rsid w:val="004F6E11"/>
    <w:rsid w:val="004F6E2A"/>
    <w:rsid w:val="00500834"/>
    <w:rsid w:val="00502494"/>
    <w:rsid w:val="00503EC1"/>
    <w:rsid w:val="00504C93"/>
    <w:rsid w:val="00513DB3"/>
    <w:rsid w:val="00513F69"/>
    <w:rsid w:val="005213EB"/>
    <w:rsid w:val="0053102C"/>
    <w:rsid w:val="00534C11"/>
    <w:rsid w:val="00537AEB"/>
    <w:rsid w:val="005402EE"/>
    <w:rsid w:val="00541E80"/>
    <w:rsid w:val="00543771"/>
    <w:rsid w:val="00550BD6"/>
    <w:rsid w:val="00550D6B"/>
    <w:rsid w:val="005547A1"/>
    <w:rsid w:val="00564A3A"/>
    <w:rsid w:val="00573575"/>
    <w:rsid w:val="005754D4"/>
    <w:rsid w:val="005849EA"/>
    <w:rsid w:val="0058667F"/>
    <w:rsid w:val="00591ADD"/>
    <w:rsid w:val="00592074"/>
    <w:rsid w:val="005A1D0B"/>
    <w:rsid w:val="005A3746"/>
    <w:rsid w:val="005A4418"/>
    <w:rsid w:val="005A74C5"/>
    <w:rsid w:val="005B5526"/>
    <w:rsid w:val="005B62B8"/>
    <w:rsid w:val="005D5696"/>
    <w:rsid w:val="005E36F9"/>
    <w:rsid w:val="005E3FA3"/>
    <w:rsid w:val="005E421D"/>
    <w:rsid w:val="005F443A"/>
    <w:rsid w:val="005F4637"/>
    <w:rsid w:val="005F5514"/>
    <w:rsid w:val="00603305"/>
    <w:rsid w:val="00603636"/>
    <w:rsid w:val="00604F4E"/>
    <w:rsid w:val="00607C27"/>
    <w:rsid w:val="00616C21"/>
    <w:rsid w:val="00622BA9"/>
    <w:rsid w:val="006245C6"/>
    <w:rsid w:val="00645665"/>
    <w:rsid w:val="006560E2"/>
    <w:rsid w:val="00656BC1"/>
    <w:rsid w:val="00663F4A"/>
    <w:rsid w:val="00667240"/>
    <w:rsid w:val="006672A4"/>
    <w:rsid w:val="00674A3E"/>
    <w:rsid w:val="00674C16"/>
    <w:rsid w:val="0067776D"/>
    <w:rsid w:val="00677783"/>
    <w:rsid w:val="0068012B"/>
    <w:rsid w:val="0068437C"/>
    <w:rsid w:val="006A053F"/>
    <w:rsid w:val="006A1B7E"/>
    <w:rsid w:val="006A70BF"/>
    <w:rsid w:val="006A7B07"/>
    <w:rsid w:val="006B5F1E"/>
    <w:rsid w:val="006B60C5"/>
    <w:rsid w:val="006C1E69"/>
    <w:rsid w:val="006C39E3"/>
    <w:rsid w:val="006C3D76"/>
    <w:rsid w:val="006D0CB0"/>
    <w:rsid w:val="006D1657"/>
    <w:rsid w:val="006D333C"/>
    <w:rsid w:val="006D46E1"/>
    <w:rsid w:val="006E283A"/>
    <w:rsid w:val="006E595A"/>
    <w:rsid w:val="006F096E"/>
    <w:rsid w:val="006F1189"/>
    <w:rsid w:val="006F23E6"/>
    <w:rsid w:val="00703436"/>
    <w:rsid w:val="00704190"/>
    <w:rsid w:val="00706315"/>
    <w:rsid w:val="0071609C"/>
    <w:rsid w:val="00723762"/>
    <w:rsid w:val="007246AA"/>
    <w:rsid w:val="00724E84"/>
    <w:rsid w:val="00731146"/>
    <w:rsid w:val="0073269C"/>
    <w:rsid w:val="00734281"/>
    <w:rsid w:val="007359CA"/>
    <w:rsid w:val="00735DED"/>
    <w:rsid w:val="007414E0"/>
    <w:rsid w:val="00742639"/>
    <w:rsid w:val="007456E0"/>
    <w:rsid w:val="00746A24"/>
    <w:rsid w:val="00750CBE"/>
    <w:rsid w:val="00752743"/>
    <w:rsid w:val="00756453"/>
    <w:rsid w:val="00782A77"/>
    <w:rsid w:val="00784A69"/>
    <w:rsid w:val="0078518A"/>
    <w:rsid w:val="00785E2A"/>
    <w:rsid w:val="00793FEE"/>
    <w:rsid w:val="007970E0"/>
    <w:rsid w:val="007976CC"/>
    <w:rsid w:val="007B0A9D"/>
    <w:rsid w:val="007B1603"/>
    <w:rsid w:val="007B1821"/>
    <w:rsid w:val="007B667F"/>
    <w:rsid w:val="007C4B7E"/>
    <w:rsid w:val="007D060E"/>
    <w:rsid w:val="007D1955"/>
    <w:rsid w:val="007D5144"/>
    <w:rsid w:val="007E19E7"/>
    <w:rsid w:val="007E3014"/>
    <w:rsid w:val="007E3B9C"/>
    <w:rsid w:val="007E482F"/>
    <w:rsid w:val="007E6FB7"/>
    <w:rsid w:val="007F00CB"/>
    <w:rsid w:val="007F036D"/>
    <w:rsid w:val="007F3526"/>
    <w:rsid w:val="00801A82"/>
    <w:rsid w:val="00806424"/>
    <w:rsid w:val="00807984"/>
    <w:rsid w:val="00811E3A"/>
    <w:rsid w:val="0081373A"/>
    <w:rsid w:val="00813F3E"/>
    <w:rsid w:val="0081465F"/>
    <w:rsid w:val="0082058A"/>
    <w:rsid w:val="00823ABC"/>
    <w:rsid w:val="00833268"/>
    <w:rsid w:val="00840BA4"/>
    <w:rsid w:val="00841FA9"/>
    <w:rsid w:val="0085052A"/>
    <w:rsid w:val="00856CA1"/>
    <w:rsid w:val="00856FAD"/>
    <w:rsid w:val="00865164"/>
    <w:rsid w:val="0087170A"/>
    <w:rsid w:val="00871E49"/>
    <w:rsid w:val="0087271E"/>
    <w:rsid w:val="008773B6"/>
    <w:rsid w:val="00886F17"/>
    <w:rsid w:val="0089043F"/>
    <w:rsid w:val="00891E33"/>
    <w:rsid w:val="00895E3B"/>
    <w:rsid w:val="008A70C2"/>
    <w:rsid w:val="008B301F"/>
    <w:rsid w:val="008B3D04"/>
    <w:rsid w:val="008B7DCD"/>
    <w:rsid w:val="008C0271"/>
    <w:rsid w:val="008C5AD0"/>
    <w:rsid w:val="008D02CB"/>
    <w:rsid w:val="008D158B"/>
    <w:rsid w:val="008D6656"/>
    <w:rsid w:val="008E1CA9"/>
    <w:rsid w:val="008E3334"/>
    <w:rsid w:val="008E443B"/>
    <w:rsid w:val="008E4693"/>
    <w:rsid w:val="008E5167"/>
    <w:rsid w:val="008E6E2B"/>
    <w:rsid w:val="008E7BEA"/>
    <w:rsid w:val="008F2879"/>
    <w:rsid w:val="008F5BC5"/>
    <w:rsid w:val="008F5FBF"/>
    <w:rsid w:val="008F626B"/>
    <w:rsid w:val="008F6534"/>
    <w:rsid w:val="008F6873"/>
    <w:rsid w:val="008F742F"/>
    <w:rsid w:val="00900229"/>
    <w:rsid w:val="00906B02"/>
    <w:rsid w:val="009142C7"/>
    <w:rsid w:val="009147E0"/>
    <w:rsid w:val="0091494D"/>
    <w:rsid w:val="00917EDB"/>
    <w:rsid w:val="00921F53"/>
    <w:rsid w:val="0092326F"/>
    <w:rsid w:val="00930527"/>
    <w:rsid w:val="00930CB9"/>
    <w:rsid w:val="009352D9"/>
    <w:rsid w:val="00937CA2"/>
    <w:rsid w:val="009451AF"/>
    <w:rsid w:val="0095321A"/>
    <w:rsid w:val="00955483"/>
    <w:rsid w:val="00966422"/>
    <w:rsid w:val="009673E0"/>
    <w:rsid w:val="00973123"/>
    <w:rsid w:val="0097600E"/>
    <w:rsid w:val="00982040"/>
    <w:rsid w:val="00982DBB"/>
    <w:rsid w:val="00982E86"/>
    <w:rsid w:val="0098481B"/>
    <w:rsid w:val="009906C5"/>
    <w:rsid w:val="0099414A"/>
    <w:rsid w:val="00996F46"/>
    <w:rsid w:val="009A4D09"/>
    <w:rsid w:val="009A5E48"/>
    <w:rsid w:val="009A68F8"/>
    <w:rsid w:val="009B0B52"/>
    <w:rsid w:val="009B1CAB"/>
    <w:rsid w:val="009B2E54"/>
    <w:rsid w:val="009C0E2D"/>
    <w:rsid w:val="009C38DA"/>
    <w:rsid w:val="009C5218"/>
    <w:rsid w:val="009C71B2"/>
    <w:rsid w:val="009C7BF1"/>
    <w:rsid w:val="009E30AA"/>
    <w:rsid w:val="009E632D"/>
    <w:rsid w:val="009E7A13"/>
    <w:rsid w:val="009F1E3C"/>
    <w:rsid w:val="009F5362"/>
    <w:rsid w:val="009F7617"/>
    <w:rsid w:val="009F7E96"/>
    <w:rsid w:val="00A00129"/>
    <w:rsid w:val="00A005BA"/>
    <w:rsid w:val="00A03B34"/>
    <w:rsid w:val="00A03F44"/>
    <w:rsid w:val="00A04A5E"/>
    <w:rsid w:val="00A10691"/>
    <w:rsid w:val="00A123D5"/>
    <w:rsid w:val="00A26336"/>
    <w:rsid w:val="00A32888"/>
    <w:rsid w:val="00A36456"/>
    <w:rsid w:val="00A41596"/>
    <w:rsid w:val="00A4557E"/>
    <w:rsid w:val="00A45634"/>
    <w:rsid w:val="00A47F4A"/>
    <w:rsid w:val="00A51ADF"/>
    <w:rsid w:val="00A51CF0"/>
    <w:rsid w:val="00A56AB1"/>
    <w:rsid w:val="00A635B8"/>
    <w:rsid w:val="00A645A8"/>
    <w:rsid w:val="00A64651"/>
    <w:rsid w:val="00A660C5"/>
    <w:rsid w:val="00A6718F"/>
    <w:rsid w:val="00A82839"/>
    <w:rsid w:val="00A83355"/>
    <w:rsid w:val="00A845E6"/>
    <w:rsid w:val="00A85BC2"/>
    <w:rsid w:val="00A85F42"/>
    <w:rsid w:val="00A91F72"/>
    <w:rsid w:val="00A948CD"/>
    <w:rsid w:val="00AA0991"/>
    <w:rsid w:val="00AA5E3B"/>
    <w:rsid w:val="00AB0534"/>
    <w:rsid w:val="00AB42A1"/>
    <w:rsid w:val="00AB7864"/>
    <w:rsid w:val="00AC396C"/>
    <w:rsid w:val="00AC70C6"/>
    <w:rsid w:val="00AD191B"/>
    <w:rsid w:val="00AD3D1C"/>
    <w:rsid w:val="00AE27CE"/>
    <w:rsid w:val="00AE6F01"/>
    <w:rsid w:val="00AF388B"/>
    <w:rsid w:val="00AF46CC"/>
    <w:rsid w:val="00AF4A50"/>
    <w:rsid w:val="00AF7FE7"/>
    <w:rsid w:val="00B077C3"/>
    <w:rsid w:val="00B11FAA"/>
    <w:rsid w:val="00B16545"/>
    <w:rsid w:val="00B22AB4"/>
    <w:rsid w:val="00B318EE"/>
    <w:rsid w:val="00B36346"/>
    <w:rsid w:val="00B37583"/>
    <w:rsid w:val="00B50757"/>
    <w:rsid w:val="00B537E0"/>
    <w:rsid w:val="00B55DE7"/>
    <w:rsid w:val="00B60621"/>
    <w:rsid w:val="00B62847"/>
    <w:rsid w:val="00B63E74"/>
    <w:rsid w:val="00B66A91"/>
    <w:rsid w:val="00B70E5F"/>
    <w:rsid w:val="00B74830"/>
    <w:rsid w:val="00B75407"/>
    <w:rsid w:val="00B9086D"/>
    <w:rsid w:val="00B94810"/>
    <w:rsid w:val="00BA5692"/>
    <w:rsid w:val="00BA5CA5"/>
    <w:rsid w:val="00BB666E"/>
    <w:rsid w:val="00BC157F"/>
    <w:rsid w:val="00BC475B"/>
    <w:rsid w:val="00BC4CF4"/>
    <w:rsid w:val="00BD31E0"/>
    <w:rsid w:val="00BD46D4"/>
    <w:rsid w:val="00BE1FB5"/>
    <w:rsid w:val="00BE2887"/>
    <w:rsid w:val="00BE375E"/>
    <w:rsid w:val="00BE5B82"/>
    <w:rsid w:val="00BE6895"/>
    <w:rsid w:val="00BE6C55"/>
    <w:rsid w:val="00BE7384"/>
    <w:rsid w:val="00BF372B"/>
    <w:rsid w:val="00BF46BF"/>
    <w:rsid w:val="00BF55F4"/>
    <w:rsid w:val="00C02B6F"/>
    <w:rsid w:val="00C044B2"/>
    <w:rsid w:val="00C05050"/>
    <w:rsid w:val="00C05C60"/>
    <w:rsid w:val="00C10483"/>
    <w:rsid w:val="00C10FC3"/>
    <w:rsid w:val="00C116C2"/>
    <w:rsid w:val="00C152CF"/>
    <w:rsid w:val="00C17D63"/>
    <w:rsid w:val="00C21B64"/>
    <w:rsid w:val="00C227E3"/>
    <w:rsid w:val="00C252D2"/>
    <w:rsid w:val="00C30880"/>
    <w:rsid w:val="00C312C4"/>
    <w:rsid w:val="00C31E36"/>
    <w:rsid w:val="00C32E58"/>
    <w:rsid w:val="00C35F75"/>
    <w:rsid w:val="00C379E4"/>
    <w:rsid w:val="00C4198E"/>
    <w:rsid w:val="00C512C3"/>
    <w:rsid w:val="00C5393B"/>
    <w:rsid w:val="00C61AC9"/>
    <w:rsid w:val="00C64941"/>
    <w:rsid w:val="00C66491"/>
    <w:rsid w:val="00C70658"/>
    <w:rsid w:val="00C75A57"/>
    <w:rsid w:val="00C75CEE"/>
    <w:rsid w:val="00C76113"/>
    <w:rsid w:val="00C87B6A"/>
    <w:rsid w:val="00C904E5"/>
    <w:rsid w:val="00C93743"/>
    <w:rsid w:val="00C93A44"/>
    <w:rsid w:val="00CA0DE0"/>
    <w:rsid w:val="00CA587C"/>
    <w:rsid w:val="00CA72B5"/>
    <w:rsid w:val="00CC0315"/>
    <w:rsid w:val="00CC11DD"/>
    <w:rsid w:val="00CC5915"/>
    <w:rsid w:val="00CC623F"/>
    <w:rsid w:val="00CD1D93"/>
    <w:rsid w:val="00CD2EE9"/>
    <w:rsid w:val="00CD44FA"/>
    <w:rsid w:val="00CD57BB"/>
    <w:rsid w:val="00CD6BCF"/>
    <w:rsid w:val="00CD6ECF"/>
    <w:rsid w:val="00CF0D44"/>
    <w:rsid w:val="00CF2D12"/>
    <w:rsid w:val="00CF4EF6"/>
    <w:rsid w:val="00D003B5"/>
    <w:rsid w:val="00D005D9"/>
    <w:rsid w:val="00D022AB"/>
    <w:rsid w:val="00D07E02"/>
    <w:rsid w:val="00D12B01"/>
    <w:rsid w:val="00D134B9"/>
    <w:rsid w:val="00D16518"/>
    <w:rsid w:val="00D22E8E"/>
    <w:rsid w:val="00D25D35"/>
    <w:rsid w:val="00D364FC"/>
    <w:rsid w:val="00D45518"/>
    <w:rsid w:val="00D50DE0"/>
    <w:rsid w:val="00D605BA"/>
    <w:rsid w:val="00D65F5A"/>
    <w:rsid w:val="00D723E6"/>
    <w:rsid w:val="00D72AF4"/>
    <w:rsid w:val="00D82B2C"/>
    <w:rsid w:val="00D85890"/>
    <w:rsid w:val="00D86701"/>
    <w:rsid w:val="00D94423"/>
    <w:rsid w:val="00D9578E"/>
    <w:rsid w:val="00DA10DA"/>
    <w:rsid w:val="00DA2255"/>
    <w:rsid w:val="00DA3E82"/>
    <w:rsid w:val="00DA5CBE"/>
    <w:rsid w:val="00DB1C8F"/>
    <w:rsid w:val="00DB43F7"/>
    <w:rsid w:val="00DC294C"/>
    <w:rsid w:val="00DC71C9"/>
    <w:rsid w:val="00DD4895"/>
    <w:rsid w:val="00DD581D"/>
    <w:rsid w:val="00DD5CFA"/>
    <w:rsid w:val="00DE2E26"/>
    <w:rsid w:val="00DF1747"/>
    <w:rsid w:val="00DF3934"/>
    <w:rsid w:val="00DF4405"/>
    <w:rsid w:val="00E01978"/>
    <w:rsid w:val="00E033FE"/>
    <w:rsid w:val="00E20927"/>
    <w:rsid w:val="00E266A8"/>
    <w:rsid w:val="00E26D9F"/>
    <w:rsid w:val="00E3064A"/>
    <w:rsid w:val="00E30C93"/>
    <w:rsid w:val="00E317E0"/>
    <w:rsid w:val="00E346D6"/>
    <w:rsid w:val="00E34B81"/>
    <w:rsid w:val="00E37DB2"/>
    <w:rsid w:val="00E37F0B"/>
    <w:rsid w:val="00E406B2"/>
    <w:rsid w:val="00E413B7"/>
    <w:rsid w:val="00E42945"/>
    <w:rsid w:val="00E43C7A"/>
    <w:rsid w:val="00E44414"/>
    <w:rsid w:val="00E46AC7"/>
    <w:rsid w:val="00E5215D"/>
    <w:rsid w:val="00E53BCA"/>
    <w:rsid w:val="00E54928"/>
    <w:rsid w:val="00E55D2B"/>
    <w:rsid w:val="00E61EAA"/>
    <w:rsid w:val="00E629FA"/>
    <w:rsid w:val="00E6797F"/>
    <w:rsid w:val="00E758AC"/>
    <w:rsid w:val="00E831FE"/>
    <w:rsid w:val="00E86A6B"/>
    <w:rsid w:val="00E964C7"/>
    <w:rsid w:val="00E96D15"/>
    <w:rsid w:val="00E97584"/>
    <w:rsid w:val="00EA2457"/>
    <w:rsid w:val="00EB1DB0"/>
    <w:rsid w:val="00EB3A52"/>
    <w:rsid w:val="00EB5074"/>
    <w:rsid w:val="00EB5119"/>
    <w:rsid w:val="00EB58F6"/>
    <w:rsid w:val="00EB6A88"/>
    <w:rsid w:val="00EB6E70"/>
    <w:rsid w:val="00EC0B42"/>
    <w:rsid w:val="00EC1514"/>
    <w:rsid w:val="00EC27DA"/>
    <w:rsid w:val="00EC5094"/>
    <w:rsid w:val="00EC6CB9"/>
    <w:rsid w:val="00ED0C2A"/>
    <w:rsid w:val="00ED0F7D"/>
    <w:rsid w:val="00ED153C"/>
    <w:rsid w:val="00ED2D31"/>
    <w:rsid w:val="00ED699F"/>
    <w:rsid w:val="00ED77A5"/>
    <w:rsid w:val="00EE1E94"/>
    <w:rsid w:val="00EE273F"/>
    <w:rsid w:val="00EE62EF"/>
    <w:rsid w:val="00EE62F9"/>
    <w:rsid w:val="00EE770C"/>
    <w:rsid w:val="00EF6065"/>
    <w:rsid w:val="00EF706B"/>
    <w:rsid w:val="00EF7247"/>
    <w:rsid w:val="00EF7D8C"/>
    <w:rsid w:val="00F00D93"/>
    <w:rsid w:val="00F025AE"/>
    <w:rsid w:val="00F0372C"/>
    <w:rsid w:val="00F120C6"/>
    <w:rsid w:val="00F13F2B"/>
    <w:rsid w:val="00F17687"/>
    <w:rsid w:val="00F21920"/>
    <w:rsid w:val="00F2338D"/>
    <w:rsid w:val="00F2578B"/>
    <w:rsid w:val="00F268C3"/>
    <w:rsid w:val="00F304DF"/>
    <w:rsid w:val="00F42172"/>
    <w:rsid w:val="00F456D8"/>
    <w:rsid w:val="00F45883"/>
    <w:rsid w:val="00F46FC8"/>
    <w:rsid w:val="00F478B3"/>
    <w:rsid w:val="00F47BC5"/>
    <w:rsid w:val="00F52D12"/>
    <w:rsid w:val="00F71D2B"/>
    <w:rsid w:val="00F73025"/>
    <w:rsid w:val="00F76233"/>
    <w:rsid w:val="00F77964"/>
    <w:rsid w:val="00F86B23"/>
    <w:rsid w:val="00F86BF5"/>
    <w:rsid w:val="00F924F6"/>
    <w:rsid w:val="00F9365C"/>
    <w:rsid w:val="00FA1A26"/>
    <w:rsid w:val="00FA1B5D"/>
    <w:rsid w:val="00FA55EA"/>
    <w:rsid w:val="00FA55F7"/>
    <w:rsid w:val="00FA731F"/>
    <w:rsid w:val="00FB0375"/>
    <w:rsid w:val="00FB1251"/>
    <w:rsid w:val="00FB513E"/>
    <w:rsid w:val="00FC273B"/>
    <w:rsid w:val="00FC2919"/>
    <w:rsid w:val="00FD0FF1"/>
    <w:rsid w:val="00FD4919"/>
    <w:rsid w:val="00FD7266"/>
    <w:rsid w:val="00FE4A7A"/>
    <w:rsid w:val="00FE7BCB"/>
    <w:rsid w:val="00FF2F7B"/>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pacing w:val="4"/>
      <w:sz w:val="16"/>
      <w:szCs w:val="18"/>
    </w:rPr>
  </w:style>
  <w:style w:type="paragraph" w:styleId="Heading1">
    <w:name w:val="heading 1"/>
    <w:basedOn w:val="Normal"/>
    <w:next w:val="Normal"/>
    <w:qFormat/>
    <w:pPr>
      <w:outlineLvl w:val="0"/>
    </w:pPr>
    <w:rPr>
      <w:sz w:val="40"/>
      <w:szCs w:val="40"/>
    </w:rPr>
  </w:style>
  <w:style w:type="paragraph" w:styleId="Heading2">
    <w:name w:val="heading 2"/>
    <w:basedOn w:val="Heading1"/>
    <w:next w:val="Normal"/>
    <w:qFormat/>
    <w:pPr>
      <w:outlineLvl w:val="1"/>
    </w:pPr>
    <w:rPr>
      <w:sz w:val="24"/>
    </w:rPr>
  </w:style>
  <w:style w:type="paragraph" w:styleId="Heading3">
    <w:name w:val="heading 3"/>
    <w:basedOn w:val="Heading1"/>
    <w:next w:val="Normal"/>
    <w:qFormat/>
    <w:pPr>
      <w:outlineLvl w:val="2"/>
    </w:pPr>
    <w:rPr>
      <w:caps/>
      <w:color w:val="999999"/>
      <w:sz w:val="32"/>
    </w:rPr>
  </w:style>
  <w:style w:type="paragraph" w:styleId="Heading4">
    <w:name w:val="heading 4"/>
    <w:basedOn w:val="Normal"/>
    <w:next w:val="Normal"/>
    <w:qFormat/>
    <w:pPr>
      <w:framePr w:hSpace="187" w:wrap="around" w:vAnchor="page" w:hAnchor="page" w:xAlign="center" w:y="1441"/>
      <w:suppressOverlap/>
      <w:outlineLvl w:val="3"/>
    </w:pPr>
    <w:rPr>
      <w:caps/>
      <w:szCs w:val="16"/>
    </w:rPr>
  </w:style>
  <w:style w:type="paragraph" w:styleId="Heading5">
    <w:name w:val="heading 5"/>
    <w:basedOn w:val="Normal"/>
    <w:next w:val="Normal"/>
    <w:qFormat/>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Pr>
      <w:b/>
      <w:caps/>
      <w:color w:val="808080"/>
      <w:sz w:val="14"/>
      <w:szCs w:val="16"/>
    </w:rPr>
  </w:style>
  <w:style w:type="paragraph" w:styleId="BalloonText">
    <w:name w:val="Balloon Text"/>
    <w:basedOn w:val="Normal"/>
    <w:semiHidden/>
    <w:rPr>
      <w:rFonts w:cs="Tahoma"/>
      <w:szCs w:val="16"/>
    </w:rPr>
  </w:style>
  <w:style w:type="character" w:styleId="Hyperlink">
    <w:name w:val="Hyperlink"/>
    <w:rsid w:val="00E629FA"/>
    <w:rPr>
      <w:color w:val="0000FF"/>
      <w:u w:val="single"/>
    </w:rPr>
  </w:style>
  <w:style w:type="character" w:customStyle="1" w:styleId="apple-style-span">
    <w:name w:val="apple-style-span"/>
    <w:rsid w:val="00D86701"/>
  </w:style>
  <w:style w:type="paragraph" w:styleId="NormalWeb">
    <w:name w:val="Normal (Web)"/>
    <w:basedOn w:val="Normal"/>
    <w:uiPriority w:val="99"/>
    <w:unhideWhenUsed/>
    <w:rsid w:val="00D07E02"/>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37428E"/>
    <w:pPr>
      <w:ind w:left="720"/>
      <w:contextualSpacing/>
    </w:pPr>
  </w:style>
  <w:style w:type="table" w:styleId="TableGrid">
    <w:name w:val="Table Grid"/>
    <w:basedOn w:val="TableNormal"/>
    <w:uiPriority w:val="59"/>
    <w:rsid w:val="0035599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Bold">
    <w:name w:val="Style List Paragraph + 12 pt Bold"/>
    <w:basedOn w:val="ListParagraph"/>
    <w:next w:val="PlainText"/>
    <w:rsid w:val="00752743"/>
    <w:rPr>
      <w:b/>
      <w:bCs/>
      <w:sz w:val="24"/>
    </w:rPr>
  </w:style>
  <w:style w:type="paragraph" w:styleId="PlainText">
    <w:name w:val="Plain Text"/>
    <w:basedOn w:val="Normal"/>
    <w:link w:val="PlainTextChar"/>
    <w:rsid w:val="00752743"/>
    <w:rPr>
      <w:rFonts w:ascii="Consolas" w:hAnsi="Consolas"/>
      <w:sz w:val="21"/>
      <w:szCs w:val="21"/>
    </w:rPr>
  </w:style>
  <w:style w:type="character" w:customStyle="1" w:styleId="PlainTextChar">
    <w:name w:val="Plain Text Char"/>
    <w:basedOn w:val="DefaultParagraphFont"/>
    <w:link w:val="PlainText"/>
    <w:rsid w:val="00752743"/>
    <w:rPr>
      <w:rFonts w:ascii="Consolas" w:hAnsi="Consolas"/>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pacing w:val="4"/>
      <w:sz w:val="16"/>
      <w:szCs w:val="18"/>
    </w:rPr>
  </w:style>
  <w:style w:type="paragraph" w:styleId="Heading1">
    <w:name w:val="heading 1"/>
    <w:basedOn w:val="Normal"/>
    <w:next w:val="Normal"/>
    <w:qFormat/>
    <w:pPr>
      <w:outlineLvl w:val="0"/>
    </w:pPr>
    <w:rPr>
      <w:sz w:val="40"/>
      <w:szCs w:val="40"/>
    </w:rPr>
  </w:style>
  <w:style w:type="paragraph" w:styleId="Heading2">
    <w:name w:val="heading 2"/>
    <w:basedOn w:val="Heading1"/>
    <w:next w:val="Normal"/>
    <w:qFormat/>
    <w:pPr>
      <w:outlineLvl w:val="1"/>
    </w:pPr>
    <w:rPr>
      <w:sz w:val="24"/>
    </w:rPr>
  </w:style>
  <w:style w:type="paragraph" w:styleId="Heading3">
    <w:name w:val="heading 3"/>
    <w:basedOn w:val="Heading1"/>
    <w:next w:val="Normal"/>
    <w:qFormat/>
    <w:pPr>
      <w:outlineLvl w:val="2"/>
    </w:pPr>
    <w:rPr>
      <w:caps/>
      <w:color w:val="999999"/>
      <w:sz w:val="32"/>
    </w:rPr>
  </w:style>
  <w:style w:type="paragraph" w:styleId="Heading4">
    <w:name w:val="heading 4"/>
    <w:basedOn w:val="Normal"/>
    <w:next w:val="Normal"/>
    <w:qFormat/>
    <w:pPr>
      <w:framePr w:hSpace="187" w:wrap="around" w:vAnchor="page" w:hAnchor="page" w:xAlign="center" w:y="1441"/>
      <w:suppressOverlap/>
      <w:outlineLvl w:val="3"/>
    </w:pPr>
    <w:rPr>
      <w:caps/>
      <w:szCs w:val="16"/>
    </w:rPr>
  </w:style>
  <w:style w:type="paragraph" w:styleId="Heading5">
    <w:name w:val="heading 5"/>
    <w:basedOn w:val="Normal"/>
    <w:next w:val="Normal"/>
    <w:qFormat/>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Pr>
      <w:b/>
      <w:caps/>
      <w:color w:val="808080"/>
      <w:sz w:val="14"/>
      <w:szCs w:val="16"/>
    </w:rPr>
  </w:style>
  <w:style w:type="paragraph" w:styleId="BalloonText">
    <w:name w:val="Balloon Text"/>
    <w:basedOn w:val="Normal"/>
    <w:semiHidden/>
    <w:rPr>
      <w:rFonts w:cs="Tahoma"/>
      <w:szCs w:val="16"/>
    </w:rPr>
  </w:style>
  <w:style w:type="character" w:styleId="Hyperlink">
    <w:name w:val="Hyperlink"/>
    <w:rsid w:val="00E629FA"/>
    <w:rPr>
      <w:color w:val="0000FF"/>
      <w:u w:val="single"/>
    </w:rPr>
  </w:style>
  <w:style w:type="character" w:customStyle="1" w:styleId="apple-style-span">
    <w:name w:val="apple-style-span"/>
    <w:rsid w:val="00D86701"/>
  </w:style>
  <w:style w:type="paragraph" w:styleId="NormalWeb">
    <w:name w:val="Normal (Web)"/>
    <w:basedOn w:val="Normal"/>
    <w:uiPriority w:val="99"/>
    <w:unhideWhenUsed/>
    <w:rsid w:val="00D07E02"/>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37428E"/>
    <w:pPr>
      <w:ind w:left="720"/>
      <w:contextualSpacing/>
    </w:pPr>
  </w:style>
  <w:style w:type="table" w:styleId="TableGrid">
    <w:name w:val="Table Grid"/>
    <w:basedOn w:val="TableNormal"/>
    <w:uiPriority w:val="59"/>
    <w:rsid w:val="0035599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Bold">
    <w:name w:val="Style List Paragraph + 12 pt Bold"/>
    <w:basedOn w:val="ListParagraph"/>
    <w:next w:val="PlainText"/>
    <w:rsid w:val="00752743"/>
    <w:rPr>
      <w:b/>
      <w:bCs/>
      <w:sz w:val="24"/>
    </w:rPr>
  </w:style>
  <w:style w:type="paragraph" w:styleId="PlainText">
    <w:name w:val="Plain Text"/>
    <w:basedOn w:val="Normal"/>
    <w:link w:val="PlainTextChar"/>
    <w:rsid w:val="00752743"/>
    <w:rPr>
      <w:rFonts w:ascii="Consolas" w:hAnsi="Consolas"/>
      <w:sz w:val="21"/>
      <w:szCs w:val="21"/>
    </w:rPr>
  </w:style>
  <w:style w:type="character" w:customStyle="1" w:styleId="PlainTextChar">
    <w:name w:val="Plain Text Char"/>
    <w:basedOn w:val="DefaultParagraphFont"/>
    <w:link w:val="PlainText"/>
    <w:rsid w:val="00752743"/>
    <w:rPr>
      <w:rFonts w:ascii="Consolas" w:hAnsi="Consolas"/>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7708">
      <w:bodyDiv w:val="1"/>
      <w:marLeft w:val="0"/>
      <w:marRight w:val="0"/>
      <w:marTop w:val="0"/>
      <w:marBottom w:val="0"/>
      <w:divBdr>
        <w:top w:val="none" w:sz="0" w:space="0" w:color="auto"/>
        <w:left w:val="none" w:sz="0" w:space="0" w:color="auto"/>
        <w:bottom w:val="none" w:sz="0" w:space="0" w:color="auto"/>
        <w:right w:val="none" w:sz="0" w:space="0" w:color="auto"/>
      </w:divBdr>
    </w:div>
    <w:div w:id="253560037">
      <w:bodyDiv w:val="1"/>
      <w:marLeft w:val="0"/>
      <w:marRight w:val="0"/>
      <w:marTop w:val="0"/>
      <w:marBottom w:val="0"/>
      <w:divBdr>
        <w:top w:val="none" w:sz="0" w:space="0" w:color="auto"/>
        <w:left w:val="none" w:sz="0" w:space="0" w:color="auto"/>
        <w:bottom w:val="none" w:sz="0" w:space="0" w:color="auto"/>
        <w:right w:val="none" w:sz="0" w:space="0" w:color="auto"/>
      </w:divBdr>
    </w:div>
    <w:div w:id="258216539">
      <w:bodyDiv w:val="1"/>
      <w:marLeft w:val="0"/>
      <w:marRight w:val="0"/>
      <w:marTop w:val="0"/>
      <w:marBottom w:val="0"/>
      <w:divBdr>
        <w:top w:val="none" w:sz="0" w:space="0" w:color="auto"/>
        <w:left w:val="none" w:sz="0" w:space="0" w:color="auto"/>
        <w:bottom w:val="none" w:sz="0" w:space="0" w:color="auto"/>
        <w:right w:val="none" w:sz="0" w:space="0" w:color="auto"/>
      </w:divBdr>
      <w:divsChild>
        <w:div w:id="465509462">
          <w:marLeft w:val="0"/>
          <w:marRight w:val="0"/>
          <w:marTop w:val="0"/>
          <w:marBottom w:val="0"/>
          <w:divBdr>
            <w:top w:val="none" w:sz="0" w:space="0" w:color="auto"/>
            <w:left w:val="none" w:sz="0" w:space="0" w:color="auto"/>
            <w:bottom w:val="none" w:sz="0" w:space="0" w:color="auto"/>
            <w:right w:val="none" w:sz="0" w:space="0" w:color="auto"/>
          </w:divBdr>
        </w:div>
        <w:div w:id="1171412308">
          <w:marLeft w:val="0"/>
          <w:marRight w:val="0"/>
          <w:marTop w:val="0"/>
          <w:marBottom w:val="0"/>
          <w:divBdr>
            <w:top w:val="none" w:sz="0" w:space="0" w:color="auto"/>
            <w:left w:val="none" w:sz="0" w:space="0" w:color="auto"/>
            <w:bottom w:val="none" w:sz="0" w:space="0" w:color="auto"/>
            <w:right w:val="none" w:sz="0" w:space="0" w:color="auto"/>
          </w:divBdr>
        </w:div>
      </w:divsChild>
    </w:div>
    <w:div w:id="271326408">
      <w:bodyDiv w:val="1"/>
      <w:marLeft w:val="0"/>
      <w:marRight w:val="0"/>
      <w:marTop w:val="0"/>
      <w:marBottom w:val="0"/>
      <w:divBdr>
        <w:top w:val="none" w:sz="0" w:space="0" w:color="auto"/>
        <w:left w:val="none" w:sz="0" w:space="0" w:color="auto"/>
        <w:bottom w:val="none" w:sz="0" w:space="0" w:color="auto"/>
        <w:right w:val="none" w:sz="0" w:space="0" w:color="auto"/>
      </w:divBdr>
    </w:div>
    <w:div w:id="318967816">
      <w:bodyDiv w:val="1"/>
      <w:marLeft w:val="0"/>
      <w:marRight w:val="0"/>
      <w:marTop w:val="0"/>
      <w:marBottom w:val="0"/>
      <w:divBdr>
        <w:top w:val="none" w:sz="0" w:space="0" w:color="auto"/>
        <w:left w:val="none" w:sz="0" w:space="0" w:color="auto"/>
        <w:bottom w:val="none" w:sz="0" w:space="0" w:color="auto"/>
        <w:right w:val="none" w:sz="0" w:space="0" w:color="auto"/>
      </w:divBdr>
    </w:div>
    <w:div w:id="337662820">
      <w:bodyDiv w:val="1"/>
      <w:marLeft w:val="0"/>
      <w:marRight w:val="0"/>
      <w:marTop w:val="0"/>
      <w:marBottom w:val="0"/>
      <w:divBdr>
        <w:top w:val="none" w:sz="0" w:space="0" w:color="auto"/>
        <w:left w:val="none" w:sz="0" w:space="0" w:color="auto"/>
        <w:bottom w:val="none" w:sz="0" w:space="0" w:color="auto"/>
        <w:right w:val="none" w:sz="0" w:space="0" w:color="auto"/>
      </w:divBdr>
    </w:div>
    <w:div w:id="395710428">
      <w:bodyDiv w:val="1"/>
      <w:marLeft w:val="0"/>
      <w:marRight w:val="0"/>
      <w:marTop w:val="0"/>
      <w:marBottom w:val="0"/>
      <w:divBdr>
        <w:top w:val="none" w:sz="0" w:space="0" w:color="auto"/>
        <w:left w:val="none" w:sz="0" w:space="0" w:color="auto"/>
        <w:bottom w:val="none" w:sz="0" w:space="0" w:color="auto"/>
        <w:right w:val="none" w:sz="0" w:space="0" w:color="auto"/>
      </w:divBdr>
    </w:div>
    <w:div w:id="518012489">
      <w:bodyDiv w:val="1"/>
      <w:marLeft w:val="0"/>
      <w:marRight w:val="0"/>
      <w:marTop w:val="0"/>
      <w:marBottom w:val="0"/>
      <w:divBdr>
        <w:top w:val="none" w:sz="0" w:space="0" w:color="auto"/>
        <w:left w:val="none" w:sz="0" w:space="0" w:color="auto"/>
        <w:bottom w:val="none" w:sz="0" w:space="0" w:color="auto"/>
        <w:right w:val="none" w:sz="0" w:space="0" w:color="auto"/>
      </w:divBdr>
    </w:div>
    <w:div w:id="609246346">
      <w:bodyDiv w:val="1"/>
      <w:marLeft w:val="0"/>
      <w:marRight w:val="0"/>
      <w:marTop w:val="0"/>
      <w:marBottom w:val="0"/>
      <w:divBdr>
        <w:top w:val="none" w:sz="0" w:space="0" w:color="auto"/>
        <w:left w:val="none" w:sz="0" w:space="0" w:color="auto"/>
        <w:bottom w:val="none" w:sz="0" w:space="0" w:color="auto"/>
        <w:right w:val="none" w:sz="0" w:space="0" w:color="auto"/>
      </w:divBdr>
    </w:div>
    <w:div w:id="660233802">
      <w:bodyDiv w:val="1"/>
      <w:marLeft w:val="0"/>
      <w:marRight w:val="0"/>
      <w:marTop w:val="0"/>
      <w:marBottom w:val="0"/>
      <w:divBdr>
        <w:top w:val="none" w:sz="0" w:space="0" w:color="auto"/>
        <w:left w:val="none" w:sz="0" w:space="0" w:color="auto"/>
        <w:bottom w:val="none" w:sz="0" w:space="0" w:color="auto"/>
        <w:right w:val="none" w:sz="0" w:space="0" w:color="auto"/>
      </w:divBdr>
    </w:div>
    <w:div w:id="680015582">
      <w:bodyDiv w:val="1"/>
      <w:marLeft w:val="0"/>
      <w:marRight w:val="0"/>
      <w:marTop w:val="0"/>
      <w:marBottom w:val="0"/>
      <w:divBdr>
        <w:top w:val="none" w:sz="0" w:space="0" w:color="auto"/>
        <w:left w:val="none" w:sz="0" w:space="0" w:color="auto"/>
        <w:bottom w:val="none" w:sz="0" w:space="0" w:color="auto"/>
        <w:right w:val="none" w:sz="0" w:space="0" w:color="auto"/>
      </w:divBdr>
    </w:div>
    <w:div w:id="729420344">
      <w:bodyDiv w:val="1"/>
      <w:marLeft w:val="0"/>
      <w:marRight w:val="0"/>
      <w:marTop w:val="0"/>
      <w:marBottom w:val="0"/>
      <w:divBdr>
        <w:top w:val="none" w:sz="0" w:space="0" w:color="auto"/>
        <w:left w:val="none" w:sz="0" w:space="0" w:color="auto"/>
        <w:bottom w:val="none" w:sz="0" w:space="0" w:color="auto"/>
        <w:right w:val="none" w:sz="0" w:space="0" w:color="auto"/>
      </w:divBdr>
    </w:div>
    <w:div w:id="786849930">
      <w:bodyDiv w:val="1"/>
      <w:marLeft w:val="0"/>
      <w:marRight w:val="0"/>
      <w:marTop w:val="0"/>
      <w:marBottom w:val="0"/>
      <w:divBdr>
        <w:top w:val="none" w:sz="0" w:space="0" w:color="auto"/>
        <w:left w:val="none" w:sz="0" w:space="0" w:color="auto"/>
        <w:bottom w:val="none" w:sz="0" w:space="0" w:color="auto"/>
        <w:right w:val="none" w:sz="0" w:space="0" w:color="auto"/>
      </w:divBdr>
    </w:div>
    <w:div w:id="887955624">
      <w:bodyDiv w:val="1"/>
      <w:marLeft w:val="0"/>
      <w:marRight w:val="0"/>
      <w:marTop w:val="0"/>
      <w:marBottom w:val="0"/>
      <w:divBdr>
        <w:top w:val="none" w:sz="0" w:space="0" w:color="auto"/>
        <w:left w:val="none" w:sz="0" w:space="0" w:color="auto"/>
        <w:bottom w:val="none" w:sz="0" w:space="0" w:color="auto"/>
        <w:right w:val="none" w:sz="0" w:space="0" w:color="auto"/>
      </w:divBdr>
    </w:div>
    <w:div w:id="975142214">
      <w:bodyDiv w:val="1"/>
      <w:marLeft w:val="0"/>
      <w:marRight w:val="0"/>
      <w:marTop w:val="0"/>
      <w:marBottom w:val="0"/>
      <w:divBdr>
        <w:top w:val="none" w:sz="0" w:space="0" w:color="auto"/>
        <w:left w:val="none" w:sz="0" w:space="0" w:color="auto"/>
        <w:bottom w:val="none" w:sz="0" w:space="0" w:color="auto"/>
        <w:right w:val="none" w:sz="0" w:space="0" w:color="auto"/>
      </w:divBdr>
    </w:div>
    <w:div w:id="1067531295">
      <w:bodyDiv w:val="1"/>
      <w:marLeft w:val="0"/>
      <w:marRight w:val="0"/>
      <w:marTop w:val="0"/>
      <w:marBottom w:val="0"/>
      <w:divBdr>
        <w:top w:val="none" w:sz="0" w:space="0" w:color="auto"/>
        <w:left w:val="none" w:sz="0" w:space="0" w:color="auto"/>
        <w:bottom w:val="none" w:sz="0" w:space="0" w:color="auto"/>
        <w:right w:val="none" w:sz="0" w:space="0" w:color="auto"/>
      </w:divBdr>
    </w:div>
    <w:div w:id="1083843043">
      <w:bodyDiv w:val="1"/>
      <w:marLeft w:val="0"/>
      <w:marRight w:val="0"/>
      <w:marTop w:val="0"/>
      <w:marBottom w:val="0"/>
      <w:divBdr>
        <w:top w:val="none" w:sz="0" w:space="0" w:color="auto"/>
        <w:left w:val="none" w:sz="0" w:space="0" w:color="auto"/>
        <w:bottom w:val="none" w:sz="0" w:space="0" w:color="auto"/>
        <w:right w:val="none" w:sz="0" w:space="0" w:color="auto"/>
      </w:divBdr>
    </w:div>
    <w:div w:id="1098406159">
      <w:bodyDiv w:val="1"/>
      <w:marLeft w:val="0"/>
      <w:marRight w:val="0"/>
      <w:marTop w:val="0"/>
      <w:marBottom w:val="0"/>
      <w:divBdr>
        <w:top w:val="none" w:sz="0" w:space="0" w:color="auto"/>
        <w:left w:val="none" w:sz="0" w:space="0" w:color="auto"/>
        <w:bottom w:val="none" w:sz="0" w:space="0" w:color="auto"/>
        <w:right w:val="none" w:sz="0" w:space="0" w:color="auto"/>
      </w:divBdr>
    </w:div>
    <w:div w:id="1104106488">
      <w:bodyDiv w:val="1"/>
      <w:marLeft w:val="0"/>
      <w:marRight w:val="0"/>
      <w:marTop w:val="0"/>
      <w:marBottom w:val="0"/>
      <w:divBdr>
        <w:top w:val="none" w:sz="0" w:space="0" w:color="auto"/>
        <w:left w:val="none" w:sz="0" w:space="0" w:color="auto"/>
        <w:bottom w:val="none" w:sz="0" w:space="0" w:color="auto"/>
        <w:right w:val="none" w:sz="0" w:space="0" w:color="auto"/>
      </w:divBdr>
    </w:div>
    <w:div w:id="1138373790">
      <w:bodyDiv w:val="1"/>
      <w:marLeft w:val="0"/>
      <w:marRight w:val="0"/>
      <w:marTop w:val="0"/>
      <w:marBottom w:val="0"/>
      <w:divBdr>
        <w:top w:val="none" w:sz="0" w:space="0" w:color="auto"/>
        <w:left w:val="none" w:sz="0" w:space="0" w:color="auto"/>
        <w:bottom w:val="none" w:sz="0" w:space="0" w:color="auto"/>
        <w:right w:val="none" w:sz="0" w:space="0" w:color="auto"/>
      </w:divBdr>
    </w:div>
    <w:div w:id="1221400914">
      <w:bodyDiv w:val="1"/>
      <w:marLeft w:val="0"/>
      <w:marRight w:val="0"/>
      <w:marTop w:val="0"/>
      <w:marBottom w:val="0"/>
      <w:divBdr>
        <w:top w:val="none" w:sz="0" w:space="0" w:color="auto"/>
        <w:left w:val="none" w:sz="0" w:space="0" w:color="auto"/>
        <w:bottom w:val="none" w:sz="0" w:space="0" w:color="auto"/>
        <w:right w:val="none" w:sz="0" w:space="0" w:color="auto"/>
      </w:divBdr>
    </w:div>
    <w:div w:id="1223247093">
      <w:bodyDiv w:val="1"/>
      <w:marLeft w:val="0"/>
      <w:marRight w:val="0"/>
      <w:marTop w:val="0"/>
      <w:marBottom w:val="0"/>
      <w:divBdr>
        <w:top w:val="none" w:sz="0" w:space="0" w:color="auto"/>
        <w:left w:val="none" w:sz="0" w:space="0" w:color="auto"/>
        <w:bottom w:val="none" w:sz="0" w:space="0" w:color="auto"/>
        <w:right w:val="none" w:sz="0" w:space="0" w:color="auto"/>
      </w:divBdr>
    </w:div>
    <w:div w:id="1273174110">
      <w:bodyDiv w:val="1"/>
      <w:marLeft w:val="0"/>
      <w:marRight w:val="0"/>
      <w:marTop w:val="0"/>
      <w:marBottom w:val="0"/>
      <w:divBdr>
        <w:top w:val="none" w:sz="0" w:space="0" w:color="auto"/>
        <w:left w:val="none" w:sz="0" w:space="0" w:color="auto"/>
        <w:bottom w:val="none" w:sz="0" w:space="0" w:color="auto"/>
        <w:right w:val="none" w:sz="0" w:space="0" w:color="auto"/>
      </w:divBdr>
    </w:div>
    <w:div w:id="1298874365">
      <w:bodyDiv w:val="1"/>
      <w:marLeft w:val="0"/>
      <w:marRight w:val="0"/>
      <w:marTop w:val="0"/>
      <w:marBottom w:val="0"/>
      <w:divBdr>
        <w:top w:val="none" w:sz="0" w:space="0" w:color="auto"/>
        <w:left w:val="none" w:sz="0" w:space="0" w:color="auto"/>
        <w:bottom w:val="none" w:sz="0" w:space="0" w:color="auto"/>
        <w:right w:val="none" w:sz="0" w:space="0" w:color="auto"/>
      </w:divBdr>
    </w:div>
    <w:div w:id="1302612338">
      <w:bodyDiv w:val="1"/>
      <w:marLeft w:val="0"/>
      <w:marRight w:val="0"/>
      <w:marTop w:val="0"/>
      <w:marBottom w:val="0"/>
      <w:divBdr>
        <w:top w:val="none" w:sz="0" w:space="0" w:color="auto"/>
        <w:left w:val="none" w:sz="0" w:space="0" w:color="auto"/>
        <w:bottom w:val="none" w:sz="0" w:space="0" w:color="auto"/>
        <w:right w:val="none" w:sz="0" w:space="0" w:color="auto"/>
      </w:divBdr>
    </w:div>
    <w:div w:id="1336764732">
      <w:bodyDiv w:val="1"/>
      <w:marLeft w:val="0"/>
      <w:marRight w:val="0"/>
      <w:marTop w:val="0"/>
      <w:marBottom w:val="0"/>
      <w:divBdr>
        <w:top w:val="none" w:sz="0" w:space="0" w:color="auto"/>
        <w:left w:val="none" w:sz="0" w:space="0" w:color="auto"/>
        <w:bottom w:val="none" w:sz="0" w:space="0" w:color="auto"/>
        <w:right w:val="none" w:sz="0" w:space="0" w:color="auto"/>
      </w:divBdr>
    </w:div>
    <w:div w:id="1378700460">
      <w:bodyDiv w:val="1"/>
      <w:marLeft w:val="0"/>
      <w:marRight w:val="0"/>
      <w:marTop w:val="0"/>
      <w:marBottom w:val="0"/>
      <w:divBdr>
        <w:top w:val="none" w:sz="0" w:space="0" w:color="auto"/>
        <w:left w:val="none" w:sz="0" w:space="0" w:color="auto"/>
        <w:bottom w:val="none" w:sz="0" w:space="0" w:color="auto"/>
        <w:right w:val="none" w:sz="0" w:space="0" w:color="auto"/>
      </w:divBdr>
    </w:div>
    <w:div w:id="1411777599">
      <w:bodyDiv w:val="1"/>
      <w:marLeft w:val="0"/>
      <w:marRight w:val="0"/>
      <w:marTop w:val="0"/>
      <w:marBottom w:val="0"/>
      <w:divBdr>
        <w:top w:val="none" w:sz="0" w:space="0" w:color="auto"/>
        <w:left w:val="none" w:sz="0" w:space="0" w:color="auto"/>
        <w:bottom w:val="none" w:sz="0" w:space="0" w:color="auto"/>
        <w:right w:val="none" w:sz="0" w:space="0" w:color="auto"/>
      </w:divBdr>
    </w:div>
    <w:div w:id="1537280666">
      <w:bodyDiv w:val="1"/>
      <w:marLeft w:val="0"/>
      <w:marRight w:val="0"/>
      <w:marTop w:val="0"/>
      <w:marBottom w:val="0"/>
      <w:divBdr>
        <w:top w:val="none" w:sz="0" w:space="0" w:color="auto"/>
        <w:left w:val="none" w:sz="0" w:space="0" w:color="auto"/>
        <w:bottom w:val="none" w:sz="0" w:space="0" w:color="auto"/>
        <w:right w:val="none" w:sz="0" w:space="0" w:color="auto"/>
      </w:divBdr>
    </w:div>
    <w:div w:id="1641425065">
      <w:bodyDiv w:val="1"/>
      <w:marLeft w:val="0"/>
      <w:marRight w:val="0"/>
      <w:marTop w:val="0"/>
      <w:marBottom w:val="0"/>
      <w:divBdr>
        <w:top w:val="none" w:sz="0" w:space="0" w:color="auto"/>
        <w:left w:val="none" w:sz="0" w:space="0" w:color="auto"/>
        <w:bottom w:val="none" w:sz="0" w:space="0" w:color="auto"/>
        <w:right w:val="none" w:sz="0" w:space="0" w:color="auto"/>
      </w:divBdr>
      <w:divsChild>
        <w:div w:id="1830290728">
          <w:marLeft w:val="0"/>
          <w:marRight w:val="0"/>
          <w:marTop w:val="0"/>
          <w:marBottom w:val="0"/>
          <w:divBdr>
            <w:top w:val="none" w:sz="0" w:space="0" w:color="auto"/>
            <w:left w:val="none" w:sz="0" w:space="0" w:color="auto"/>
            <w:bottom w:val="none" w:sz="0" w:space="0" w:color="auto"/>
            <w:right w:val="none" w:sz="0" w:space="0" w:color="auto"/>
          </w:divBdr>
        </w:div>
      </w:divsChild>
    </w:div>
    <w:div w:id="1885217037">
      <w:bodyDiv w:val="1"/>
      <w:marLeft w:val="0"/>
      <w:marRight w:val="0"/>
      <w:marTop w:val="0"/>
      <w:marBottom w:val="0"/>
      <w:divBdr>
        <w:top w:val="none" w:sz="0" w:space="0" w:color="auto"/>
        <w:left w:val="none" w:sz="0" w:space="0" w:color="auto"/>
        <w:bottom w:val="none" w:sz="0" w:space="0" w:color="auto"/>
        <w:right w:val="none" w:sz="0" w:space="0" w:color="auto"/>
      </w:divBdr>
    </w:div>
    <w:div w:id="1909724128">
      <w:bodyDiv w:val="1"/>
      <w:marLeft w:val="0"/>
      <w:marRight w:val="0"/>
      <w:marTop w:val="0"/>
      <w:marBottom w:val="0"/>
      <w:divBdr>
        <w:top w:val="none" w:sz="0" w:space="0" w:color="auto"/>
        <w:left w:val="none" w:sz="0" w:space="0" w:color="auto"/>
        <w:bottom w:val="none" w:sz="0" w:space="0" w:color="auto"/>
        <w:right w:val="none" w:sz="0" w:space="0" w:color="auto"/>
      </w:divBdr>
    </w:div>
    <w:div w:id="1934167800">
      <w:bodyDiv w:val="1"/>
      <w:marLeft w:val="0"/>
      <w:marRight w:val="0"/>
      <w:marTop w:val="0"/>
      <w:marBottom w:val="0"/>
      <w:divBdr>
        <w:top w:val="none" w:sz="0" w:space="0" w:color="auto"/>
        <w:left w:val="none" w:sz="0" w:space="0" w:color="auto"/>
        <w:bottom w:val="none" w:sz="0" w:space="0" w:color="auto"/>
        <w:right w:val="none" w:sz="0" w:space="0" w:color="auto"/>
      </w:divBdr>
    </w:div>
    <w:div w:id="2029017457">
      <w:bodyDiv w:val="1"/>
      <w:marLeft w:val="0"/>
      <w:marRight w:val="0"/>
      <w:marTop w:val="0"/>
      <w:marBottom w:val="0"/>
      <w:divBdr>
        <w:top w:val="none" w:sz="0" w:space="0" w:color="auto"/>
        <w:left w:val="none" w:sz="0" w:space="0" w:color="auto"/>
        <w:bottom w:val="none" w:sz="0" w:space="0" w:color="auto"/>
        <w:right w:val="none" w:sz="0" w:space="0" w:color="auto"/>
      </w:divBdr>
    </w:div>
    <w:div w:id="2037071869">
      <w:bodyDiv w:val="1"/>
      <w:marLeft w:val="0"/>
      <w:marRight w:val="0"/>
      <w:marTop w:val="0"/>
      <w:marBottom w:val="0"/>
      <w:divBdr>
        <w:top w:val="none" w:sz="0" w:space="0" w:color="auto"/>
        <w:left w:val="none" w:sz="0" w:space="0" w:color="auto"/>
        <w:bottom w:val="none" w:sz="0" w:space="0" w:color="auto"/>
        <w:right w:val="none" w:sz="0" w:space="0" w:color="auto"/>
      </w:divBdr>
    </w:div>
    <w:div w:id="2120489005">
      <w:bodyDiv w:val="1"/>
      <w:marLeft w:val="0"/>
      <w:marRight w:val="0"/>
      <w:marTop w:val="0"/>
      <w:marBottom w:val="0"/>
      <w:divBdr>
        <w:top w:val="none" w:sz="0" w:space="0" w:color="auto"/>
        <w:left w:val="none" w:sz="0" w:space="0" w:color="auto"/>
        <w:bottom w:val="none" w:sz="0" w:space="0" w:color="auto"/>
        <w:right w:val="none" w:sz="0" w:space="0" w:color="auto"/>
      </w:divBdr>
    </w:div>
    <w:div w:id="21248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omain\Application%20Data\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7661-7DE9-44B8-B4AC-D691B1DF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7</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VHE PTO Board Meeting</vt:lpstr>
    </vt:vector>
  </TitlesOfParts>
  <Company>Microsoft Corporation</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VHE PTO Board Meeting</dc:title>
  <dc:creator>ETC</dc:creator>
  <cp:lastModifiedBy>Owner</cp:lastModifiedBy>
  <cp:revision>4</cp:revision>
  <cp:lastPrinted>2012-01-26T01:13:00Z</cp:lastPrinted>
  <dcterms:created xsi:type="dcterms:W3CDTF">2015-11-20T16:23:00Z</dcterms:created>
  <dcterms:modified xsi:type="dcterms:W3CDTF">2015-11-20T16:33:00Z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_AdHocReviewCycleID">
    <vt:i4>1019619560</vt:i4>
  </property>
  <property fmtid="{D5CDD505-2E9C-101B-9397-08002B2CF9AE}" pid="4" name="_NewReviewCycle">
    <vt:lpwstr/>
  </property>
  <property fmtid="{D5CDD505-2E9C-101B-9397-08002B2CF9AE}" pid="5" name="_EmailSubject">
    <vt:lpwstr>HFSC Nov minutes</vt:lpwstr>
  </property>
  <property fmtid="{D5CDD505-2E9C-101B-9397-08002B2CF9AE}" pid="6" name="_AuthorEmail">
    <vt:lpwstr>terry_heinrichs@ml.com</vt:lpwstr>
  </property>
  <property fmtid="{D5CDD505-2E9C-101B-9397-08002B2CF9AE}" pid="7" name="_AuthorEmailDisplayName">
    <vt:lpwstr>Heinrichs, Terry</vt:lpwstr>
  </property>
  <property fmtid="{D5CDD505-2E9C-101B-9397-08002B2CF9AE}" pid="8" name="_ReviewingToolsShownOnce">
    <vt:lpwstr/>
  </property>
</Properties>
</file>